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Tracking</w:t>
      </w:r>
      <w:r>
        <w:rPr>
          <w:spacing w:val="-18"/>
        </w:rPr>
        <w:t> </w:t>
      </w:r>
      <w:r>
        <w:rPr/>
        <w:t>My</w:t>
      </w:r>
      <w:r>
        <w:rPr>
          <w:spacing w:val="-15"/>
        </w:rPr>
        <w:t> </w:t>
      </w:r>
      <w:r>
        <w:rPr/>
        <w:t>Tenure</w:t>
      </w:r>
      <w:r>
        <w:rPr>
          <w:spacing w:val="-14"/>
        </w:rPr>
        <w:t> </w:t>
      </w:r>
      <w:r>
        <w:rPr>
          <w:spacing w:val="-2"/>
        </w:rPr>
        <w:t>Progress</w:t>
      </w:r>
    </w:p>
    <w:p>
      <w:pPr>
        <w:spacing w:before="122"/>
        <w:ind w:left="2" w:right="0" w:firstLine="0"/>
        <w:jc w:val="center"/>
        <w:rPr>
          <w:rFonts w:ascii="Arial"/>
          <w:sz w:val="56"/>
        </w:rPr>
      </w:pPr>
      <w:r>
        <w:rPr>
          <w:rFonts w:ascii="Arial"/>
          <w:sz w:val="56"/>
        </w:rPr>
        <w:t>Tool</w:t>
      </w:r>
      <w:r>
        <w:rPr>
          <w:rFonts w:ascii="Arial"/>
          <w:spacing w:val="-15"/>
          <w:sz w:val="56"/>
        </w:rPr>
        <w:t> </w:t>
      </w:r>
      <w:r>
        <w:rPr>
          <w:rFonts w:ascii="Arial"/>
          <w:sz w:val="56"/>
        </w:rPr>
        <w:t>for</w:t>
      </w:r>
      <w:r>
        <w:rPr>
          <w:rFonts w:ascii="Arial"/>
          <w:spacing w:val="-15"/>
          <w:sz w:val="56"/>
        </w:rPr>
        <w:t> </w:t>
      </w:r>
      <w:r>
        <w:rPr>
          <w:rFonts w:ascii="Arial"/>
          <w:sz w:val="56"/>
        </w:rPr>
        <w:t>Probationary</w:t>
      </w:r>
      <w:r>
        <w:rPr>
          <w:rFonts w:ascii="Arial"/>
          <w:spacing w:val="-14"/>
          <w:sz w:val="56"/>
        </w:rPr>
        <w:t> </w:t>
      </w:r>
      <w:r>
        <w:rPr>
          <w:rFonts w:ascii="Arial"/>
          <w:spacing w:val="-2"/>
          <w:sz w:val="56"/>
        </w:rPr>
        <w:t>Faculty</w:t>
      </w:r>
    </w:p>
    <w:p>
      <w:pPr>
        <w:pStyle w:val="BodyText"/>
        <w:spacing w:before="117"/>
        <w:rPr>
          <w:rFonts w:ascii="Arial"/>
          <w:sz w:val="56"/>
        </w:rPr>
      </w:pPr>
    </w:p>
    <w:p>
      <w:pPr>
        <w:pStyle w:val="BodyText"/>
        <w:ind w:left="360" w:right="194" w:hanging="1"/>
        <w:rPr>
          <w:rFonts w:ascii="Arial"/>
        </w:rPr>
      </w:pPr>
      <w:r>
        <w:rPr>
          <w:rFonts w:ascii="Arial"/>
        </w:rPr>
        <w:t>This</w:t>
      </w:r>
      <w:r>
        <w:rPr>
          <w:rFonts w:ascii="Arial"/>
          <w:spacing w:val="-1"/>
        </w:rPr>
        <w:t> </w:t>
      </w:r>
      <w:r>
        <w:rPr>
          <w:rFonts w:ascii="Arial"/>
        </w:rPr>
        <w:t>document</w:t>
      </w:r>
      <w:r>
        <w:rPr>
          <w:rFonts w:ascii="Arial"/>
          <w:spacing w:val="-1"/>
        </w:rPr>
        <w:t> </w:t>
      </w:r>
      <w:r>
        <w:rPr>
          <w:rFonts w:ascii="Arial"/>
        </w:rPr>
        <w:t>is</w:t>
      </w:r>
      <w:r>
        <w:rPr>
          <w:rFonts w:ascii="Arial"/>
          <w:spacing w:val="-3"/>
        </w:rPr>
        <w:t> </w:t>
      </w:r>
      <w:r>
        <w:rPr>
          <w:rFonts w:ascii="Arial"/>
        </w:rPr>
        <w:t>completely</w:t>
      </w:r>
      <w:r>
        <w:rPr>
          <w:rFonts w:ascii="Arial"/>
          <w:spacing w:val="-1"/>
        </w:rPr>
        <w:t> </w:t>
      </w:r>
      <w:r>
        <w:rPr>
          <w:rFonts w:ascii="Arial"/>
        </w:rPr>
        <w:t>optional.</w:t>
      </w:r>
      <w:r>
        <w:rPr>
          <w:rFonts w:ascii="Arial"/>
          <w:spacing w:val="-6"/>
        </w:rPr>
        <w:t> </w:t>
      </w:r>
      <w:r>
        <w:rPr>
          <w:rFonts w:ascii="Arial"/>
        </w:rPr>
        <w:t>It</w:t>
      </w:r>
      <w:r>
        <w:rPr>
          <w:rFonts w:ascii="Arial"/>
          <w:spacing w:val="-3"/>
        </w:rPr>
        <w:t> </w:t>
      </w:r>
      <w:r>
        <w:rPr>
          <w:rFonts w:ascii="Arial"/>
        </w:rPr>
        <w:t>is</w:t>
      </w:r>
      <w:r>
        <w:rPr>
          <w:rFonts w:ascii="Arial"/>
          <w:spacing w:val="-3"/>
        </w:rPr>
        <w:t> </w:t>
      </w:r>
      <w:r>
        <w:rPr>
          <w:rFonts w:ascii="Arial"/>
        </w:rPr>
        <w:t>intended</w:t>
      </w:r>
      <w:r>
        <w:rPr>
          <w:rFonts w:ascii="Arial"/>
          <w:spacing w:val="-7"/>
        </w:rPr>
        <w:t> </w:t>
      </w:r>
      <w:r>
        <w:rPr>
          <w:rFonts w:ascii="Arial"/>
        </w:rPr>
        <w:t>to</w:t>
      </w:r>
      <w:r>
        <w:rPr>
          <w:rFonts w:ascii="Arial"/>
          <w:spacing w:val="-2"/>
        </w:rPr>
        <w:t> </w:t>
      </w:r>
      <w:r>
        <w:rPr>
          <w:rFonts w:ascii="Arial"/>
        </w:rPr>
        <w:t>help</w:t>
      </w:r>
      <w:r>
        <w:rPr>
          <w:rFonts w:ascii="Arial"/>
          <w:spacing w:val="-2"/>
        </w:rPr>
        <w:t> </w:t>
      </w:r>
      <w:r>
        <w:rPr>
          <w:rFonts w:ascii="Arial"/>
        </w:rPr>
        <w:t>tenure-track</w:t>
      </w:r>
      <w:r>
        <w:rPr>
          <w:rFonts w:ascii="Arial"/>
          <w:spacing w:val="-3"/>
        </w:rPr>
        <w:t> </w:t>
      </w:r>
      <w:r>
        <w:rPr>
          <w:rFonts w:ascii="Arial"/>
        </w:rPr>
        <w:t>faculty</w:t>
      </w:r>
      <w:r>
        <w:rPr>
          <w:rFonts w:ascii="Arial"/>
          <w:spacing w:val="-6"/>
        </w:rPr>
        <w:t> </w:t>
      </w:r>
      <w:r>
        <w:rPr>
          <w:rFonts w:ascii="Arial"/>
        </w:rPr>
        <w:t>members</w:t>
      </w:r>
      <w:r>
        <w:rPr>
          <w:rFonts w:ascii="Arial"/>
          <w:spacing w:val="-1"/>
        </w:rPr>
        <w:t> </w:t>
      </w:r>
      <w:r>
        <w:rPr>
          <w:rFonts w:ascii="Arial"/>
        </w:rPr>
        <w:t>regularly</w:t>
      </w:r>
      <w:r>
        <w:rPr>
          <w:rFonts w:ascii="Arial"/>
          <w:spacing w:val="-1"/>
        </w:rPr>
        <w:t> </w:t>
      </w:r>
      <w:r>
        <w:rPr>
          <w:rFonts w:ascii="Arial"/>
        </w:rPr>
        <w:t>review,</w:t>
      </w:r>
      <w:r>
        <w:rPr>
          <w:rFonts w:ascii="Arial"/>
          <w:spacing w:val="-3"/>
        </w:rPr>
        <w:t> </w:t>
      </w:r>
      <w:r>
        <w:rPr>
          <w:rFonts w:ascii="Arial"/>
        </w:rPr>
        <w:t>monitor, and align their teaching, research, and service activities with Departmental Personnel Standards (DPS) as they prepare for tenure and promotion.</w:t>
      </w:r>
    </w:p>
    <w:p>
      <w:pPr>
        <w:pStyle w:val="BodyText"/>
        <w:rPr>
          <w:rFonts w:ascii="Arial"/>
        </w:rPr>
      </w:pPr>
    </w:p>
    <w:p>
      <w:pPr>
        <w:pStyle w:val="BodyText"/>
        <w:spacing w:before="1"/>
        <w:ind w:left="360" w:right="194" w:hanging="1"/>
        <w:rPr>
          <w:rFonts w:ascii="Arial"/>
        </w:rPr>
      </w:pPr>
      <w:r>
        <w:rPr>
          <w:rFonts w:ascii="Arial"/>
        </w:rPr>
        <w:t>If</w:t>
      </w:r>
      <w:r>
        <w:rPr>
          <w:rFonts w:ascii="Arial"/>
          <w:spacing w:val="-2"/>
        </w:rPr>
        <w:t> </w:t>
      </w:r>
      <w:r>
        <w:rPr>
          <w:rFonts w:ascii="Arial"/>
        </w:rPr>
        <w:t>your</w:t>
      </w:r>
      <w:r>
        <w:rPr>
          <w:rFonts w:ascii="Arial"/>
          <w:spacing w:val="-1"/>
        </w:rPr>
        <w:t> </w:t>
      </w:r>
      <w:r>
        <w:rPr>
          <w:rFonts w:ascii="Arial"/>
        </w:rPr>
        <w:t>department</w:t>
      </w:r>
      <w:r>
        <w:rPr>
          <w:rFonts w:ascii="Arial"/>
          <w:spacing w:val="-5"/>
        </w:rPr>
        <w:t> </w:t>
      </w:r>
      <w:r>
        <w:rPr>
          <w:rFonts w:ascii="Arial"/>
        </w:rPr>
        <w:t>does</w:t>
      </w:r>
      <w:r>
        <w:rPr>
          <w:rFonts w:ascii="Arial"/>
          <w:spacing w:val="-2"/>
        </w:rPr>
        <w:t> </w:t>
      </w:r>
      <w:r>
        <w:rPr>
          <w:rFonts w:ascii="Arial"/>
        </w:rPr>
        <w:t>not</w:t>
      </w:r>
      <w:r>
        <w:rPr>
          <w:rFonts w:ascii="Arial"/>
          <w:spacing w:val="-2"/>
        </w:rPr>
        <w:t> </w:t>
      </w:r>
      <w:r>
        <w:rPr>
          <w:rFonts w:ascii="Arial"/>
        </w:rPr>
        <w:t>have</w:t>
      </w:r>
      <w:r>
        <w:rPr>
          <w:rFonts w:ascii="Arial"/>
          <w:spacing w:val="-4"/>
        </w:rPr>
        <w:t> </w:t>
      </w:r>
      <w:r>
        <w:rPr>
          <w:rFonts w:ascii="Arial"/>
        </w:rPr>
        <w:t>DPS, use</w:t>
      </w:r>
      <w:r>
        <w:rPr>
          <w:rFonts w:ascii="Arial"/>
          <w:spacing w:val="-4"/>
        </w:rPr>
        <w:t> </w:t>
      </w:r>
      <w:r>
        <w:rPr>
          <w:rFonts w:ascii="Arial"/>
        </w:rPr>
        <w:t>UPS</w:t>
      </w:r>
      <w:r>
        <w:rPr>
          <w:rFonts w:ascii="Arial"/>
          <w:spacing w:val="-1"/>
        </w:rPr>
        <w:t> </w:t>
      </w:r>
      <w:r>
        <w:rPr>
          <w:rFonts w:ascii="Arial"/>
        </w:rPr>
        <w:t>210.002</w:t>
      </w:r>
      <w:r>
        <w:rPr>
          <w:rFonts w:ascii="Arial"/>
          <w:spacing w:val="-4"/>
        </w:rPr>
        <w:t> </w:t>
      </w:r>
      <w:r>
        <w:rPr>
          <w:rFonts w:ascii="Arial"/>
        </w:rPr>
        <w:t>as</w:t>
      </w:r>
      <w:r>
        <w:rPr>
          <w:rFonts w:ascii="Arial"/>
          <w:spacing w:val="-2"/>
        </w:rPr>
        <w:t> </w:t>
      </w:r>
      <w:r>
        <w:rPr>
          <w:rFonts w:ascii="Arial"/>
        </w:rPr>
        <w:t>your</w:t>
      </w:r>
      <w:r>
        <w:rPr>
          <w:rFonts w:ascii="Arial"/>
          <w:spacing w:val="-6"/>
        </w:rPr>
        <w:t> </w:t>
      </w:r>
      <w:r>
        <w:rPr>
          <w:rFonts w:ascii="Arial"/>
        </w:rPr>
        <w:t>standards.</w:t>
      </w:r>
      <w:r>
        <w:rPr>
          <w:rFonts w:ascii="Arial"/>
          <w:spacing w:val="-4"/>
        </w:rPr>
        <w:t> </w:t>
      </w:r>
      <w:r>
        <w:rPr>
          <w:rFonts w:ascii="Arial"/>
        </w:rPr>
        <w:t>Copies</w:t>
      </w:r>
      <w:r>
        <w:rPr>
          <w:rFonts w:ascii="Arial"/>
          <w:spacing w:val="-2"/>
        </w:rPr>
        <w:t> </w:t>
      </w:r>
      <w:r>
        <w:rPr>
          <w:rFonts w:ascii="Arial"/>
        </w:rPr>
        <w:t>of</w:t>
      </w:r>
      <w:r>
        <w:rPr>
          <w:rFonts w:ascii="Arial"/>
          <w:spacing w:val="-2"/>
        </w:rPr>
        <w:t> </w:t>
      </w:r>
      <w:r>
        <w:rPr>
          <w:rFonts w:ascii="Arial"/>
        </w:rPr>
        <w:t>policies</w:t>
      </w:r>
      <w:r>
        <w:rPr>
          <w:rFonts w:ascii="Arial"/>
          <w:spacing w:val="-2"/>
        </w:rPr>
        <w:t> </w:t>
      </w:r>
      <w:r>
        <w:rPr>
          <w:rFonts w:ascii="Arial"/>
        </w:rPr>
        <w:t>may be</w:t>
      </w:r>
      <w:r>
        <w:rPr>
          <w:rFonts w:ascii="Arial"/>
          <w:spacing w:val="-4"/>
        </w:rPr>
        <w:t> </w:t>
      </w:r>
      <w:r>
        <w:rPr>
          <w:rFonts w:ascii="Arial"/>
        </w:rPr>
        <w:t>accessed</w:t>
      </w:r>
      <w:r>
        <w:rPr>
          <w:rFonts w:ascii="Arial"/>
          <w:spacing w:val="-4"/>
        </w:rPr>
        <w:t> </w:t>
      </w:r>
      <w:r>
        <w:rPr>
          <w:rFonts w:ascii="Arial"/>
        </w:rPr>
        <w:t>at the </w:t>
      </w:r>
      <w:hyperlink r:id="rId6">
        <w:r>
          <w:rPr>
            <w:rFonts w:ascii="Arial"/>
            <w:color w:val="0000FF"/>
            <w:u w:val="single" w:color="0000FF"/>
          </w:rPr>
          <w:t>CSUF Academic Senate website</w:t>
        </w:r>
      </w:hyperlink>
      <w:r>
        <w:rPr>
          <w:rFonts w:ascii="Arial"/>
          <w:u w:val="none"/>
        </w:rPr>
        <w:t>.</w:t>
      </w:r>
    </w:p>
    <w:p>
      <w:pPr>
        <w:pStyle w:val="BodyText"/>
        <w:spacing w:before="480"/>
        <w:rPr>
          <w:rFonts w:ascii="Arial"/>
          <w:sz w:val="44"/>
        </w:rPr>
      </w:pPr>
    </w:p>
    <w:p>
      <w:pPr>
        <w:spacing w:before="1"/>
        <w:ind w:left="360" w:right="0" w:firstLine="0"/>
        <w:jc w:val="left"/>
        <w:rPr>
          <w:rFonts w:ascii="Arial"/>
          <w:b/>
          <w:sz w:val="44"/>
        </w:rPr>
      </w:pPr>
      <w:bookmarkStart w:name="INSTRUCTIONS" w:id="1"/>
      <w:bookmarkEnd w:id="1"/>
      <w:r>
        <w:rPr/>
      </w:r>
      <w:r>
        <w:rPr>
          <w:rFonts w:ascii="Arial"/>
          <w:b/>
          <w:spacing w:val="-2"/>
          <w:sz w:val="44"/>
        </w:rPr>
        <w:t>INSTRUCTIONS</w:t>
      </w:r>
    </w:p>
    <w:p>
      <w:pPr>
        <w:pStyle w:val="BodyText"/>
        <w:spacing w:before="240"/>
        <w:ind w:left="360" w:right="194"/>
      </w:pPr>
      <w:r>
        <w:rPr/>
        <w:t>UPS</w:t>
      </w:r>
      <w:r>
        <w:rPr>
          <w:spacing w:val="-2"/>
        </w:rPr>
        <w:t> </w:t>
      </w:r>
      <w:r>
        <w:rPr/>
        <w:t>210.000</w:t>
      </w:r>
      <w:r>
        <w:rPr>
          <w:spacing w:val="-3"/>
        </w:rPr>
        <w:t> </w:t>
      </w:r>
      <w:r>
        <w:rPr/>
        <w:t>describes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review</w:t>
      </w:r>
      <w:r>
        <w:rPr>
          <w:spacing w:val="-2"/>
        </w:rPr>
        <w:t> </w:t>
      </w:r>
      <w:r>
        <w:rPr/>
        <w:t>types</w:t>
      </w:r>
      <w:r>
        <w:rPr>
          <w:spacing w:val="-4"/>
        </w:rPr>
        <w:t> </w:t>
      </w:r>
      <w:r>
        <w:rPr/>
        <w:t>during</w:t>
      </w:r>
      <w:r>
        <w:rPr>
          <w:spacing w:val="-3"/>
        </w:rPr>
        <w:t> </w:t>
      </w:r>
      <w:r>
        <w:rPr/>
        <w:t>each</w:t>
      </w:r>
      <w:r>
        <w:rPr>
          <w:spacing w:val="-1"/>
        </w:rPr>
        <w:t> </w:t>
      </w:r>
      <w:r>
        <w:rPr/>
        <w:t>year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probationary</w:t>
      </w:r>
      <w:r>
        <w:rPr>
          <w:spacing w:val="-2"/>
        </w:rPr>
        <w:t> </w:t>
      </w:r>
      <w:r>
        <w:rPr/>
        <w:t>period.</w:t>
      </w:r>
      <w:r>
        <w:rPr>
          <w:spacing w:val="-1"/>
        </w:rPr>
        <w:t> </w:t>
      </w:r>
      <w:r>
        <w:rPr/>
        <w:t>Refer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UPS</w:t>
      </w:r>
      <w:r>
        <w:rPr>
          <w:spacing w:val="-2"/>
        </w:rPr>
        <w:t> </w:t>
      </w:r>
      <w:r>
        <w:rPr/>
        <w:t>210.000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details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RTP procedures, as well as information about the contents of evaluation portfolios.</w:t>
      </w:r>
    </w:p>
    <w:p>
      <w:pPr>
        <w:pStyle w:val="BodyText"/>
        <w:spacing w:before="240"/>
        <w:ind w:left="360" w:right="194"/>
      </w:pPr>
      <w:r>
        <w:rPr/>
        <w:t>While using this tool independently, it's important to stay in close communication with your department—especially the department</w:t>
      </w:r>
      <w:r>
        <w:rPr>
          <w:spacing w:val="-3"/>
        </w:rPr>
        <w:t> </w:t>
      </w:r>
      <w:r>
        <w:rPr/>
        <w:t>chair—for</w:t>
      </w:r>
      <w:r>
        <w:rPr>
          <w:spacing w:val="-2"/>
        </w:rPr>
        <w:t> </w:t>
      </w:r>
      <w:r>
        <w:rPr/>
        <w:t>updates,</w:t>
      </w:r>
      <w:r>
        <w:rPr>
          <w:spacing w:val="-3"/>
        </w:rPr>
        <w:t> </w:t>
      </w:r>
      <w:r>
        <w:rPr/>
        <w:t>clarifications,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any</w:t>
      </w:r>
      <w:r>
        <w:rPr>
          <w:spacing w:val="-5"/>
        </w:rPr>
        <w:t> </w:t>
      </w:r>
      <w:r>
        <w:rPr/>
        <w:t>questions.</w:t>
      </w:r>
      <w:r>
        <w:rPr>
          <w:spacing w:val="-2"/>
        </w:rPr>
        <w:t> </w:t>
      </w:r>
      <w:r>
        <w:rPr/>
        <w:t>Using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form</w:t>
      </w:r>
      <w:r>
        <w:rPr>
          <w:spacing w:val="-1"/>
        </w:rPr>
        <w:t> </w:t>
      </w:r>
      <w:r>
        <w:rPr/>
        <w:t>is</w:t>
      </w:r>
      <w:r>
        <w:rPr>
          <w:spacing w:val="-4"/>
        </w:rPr>
        <w:t> </w:t>
      </w:r>
      <w:r>
        <w:rPr/>
        <w:t>optional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only</w:t>
      </w:r>
      <w:r>
        <w:rPr>
          <w:spacing w:val="-5"/>
        </w:rPr>
        <w:t> </w:t>
      </w:r>
      <w:r>
        <w:rPr/>
        <w:t>meant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support</w:t>
      </w:r>
      <w:r>
        <w:rPr>
          <w:spacing w:val="-3"/>
        </w:rPr>
        <w:t> </w:t>
      </w:r>
      <w:r>
        <w:rPr/>
        <w:t>faculty who would benefit from using it.</w:t>
      </w:r>
    </w:p>
    <w:p>
      <w:pPr>
        <w:pStyle w:val="BodyText"/>
        <w:spacing w:before="240"/>
        <w:ind w:left="359" w:right="588"/>
        <w:jc w:val="both"/>
      </w:pPr>
      <w:r>
        <w:rPr>
          <w:rFonts w:ascii="Wingdings" w:hAnsi="Wingdings"/>
        </w:rPr>
        <w:t></w:t>
      </w:r>
      <w:r>
        <w:rPr>
          <w:rFonts w:ascii="Times New Roman" w:hAnsi="Times New Roman"/>
          <w:spacing w:val="-4"/>
        </w:rPr>
        <w:t> </w:t>
      </w:r>
      <w:r>
        <w:rPr/>
        <w:t>Use your </w:t>
      </w:r>
      <w:hyperlink r:id="rId7">
        <w:r>
          <w:rPr>
            <w:color w:val="0000FF"/>
            <w:u w:val="single" w:color="0000FF"/>
          </w:rPr>
          <w:t>Departmental Personnel Standards (DPS)</w:t>
        </w:r>
      </w:hyperlink>
      <w:r>
        <w:rPr>
          <w:color w:val="0000FF"/>
          <w:u w:val="none"/>
        </w:rPr>
        <w:t> </w:t>
      </w:r>
      <w:r>
        <w:rPr>
          <w:u w:val="none"/>
        </w:rPr>
        <w:t>to put tenure targets in the Goal column. If your department</w:t>
      </w:r>
      <w:r>
        <w:rPr>
          <w:spacing w:val="-1"/>
          <w:u w:val="none"/>
        </w:rPr>
        <w:t> </w:t>
      </w:r>
      <w:r>
        <w:rPr>
          <w:u w:val="none"/>
        </w:rPr>
        <w:t>does not have</w:t>
      </w:r>
      <w:r>
        <w:rPr>
          <w:spacing w:val="-3"/>
          <w:u w:val="none"/>
        </w:rPr>
        <w:t> </w:t>
      </w:r>
      <w:r>
        <w:rPr>
          <w:u w:val="none"/>
        </w:rPr>
        <w:t>DPS,</w:t>
      </w:r>
      <w:r>
        <w:rPr>
          <w:spacing w:val="-3"/>
          <w:u w:val="none"/>
        </w:rPr>
        <w:t> </w:t>
      </w:r>
      <w:r>
        <w:rPr>
          <w:u w:val="none"/>
        </w:rPr>
        <w:t>then</w:t>
      </w:r>
      <w:r>
        <w:rPr>
          <w:spacing w:val="-1"/>
          <w:u w:val="none"/>
        </w:rPr>
        <w:t> </w:t>
      </w:r>
      <w:r>
        <w:rPr>
          <w:u w:val="none"/>
        </w:rPr>
        <w:t>set</w:t>
      </w:r>
      <w:r>
        <w:rPr>
          <w:spacing w:val="-3"/>
          <w:u w:val="none"/>
        </w:rPr>
        <w:t> </w:t>
      </w:r>
      <w:r>
        <w:rPr>
          <w:u w:val="none"/>
        </w:rPr>
        <w:t>targets</w:t>
      </w:r>
      <w:r>
        <w:rPr>
          <w:spacing w:val="-2"/>
          <w:u w:val="none"/>
        </w:rPr>
        <w:t> </w:t>
      </w:r>
      <w:r>
        <w:rPr>
          <w:u w:val="none"/>
        </w:rPr>
        <w:t>in</w:t>
      </w:r>
      <w:r>
        <w:rPr>
          <w:spacing w:val="-1"/>
          <w:u w:val="none"/>
        </w:rPr>
        <w:t> </w:t>
      </w:r>
      <w:r>
        <w:rPr>
          <w:u w:val="none"/>
        </w:rPr>
        <w:t>compliance</w:t>
      </w:r>
      <w:r>
        <w:rPr>
          <w:spacing w:val="-5"/>
          <w:u w:val="none"/>
        </w:rPr>
        <w:t> </w:t>
      </w:r>
      <w:r>
        <w:rPr>
          <w:u w:val="none"/>
        </w:rPr>
        <w:t>with</w:t>
      </w:r>
      <w:r>
        <w:rPr>
          <w:spacing w:val="-1"/>
          <w:u w:val="none"/>
        </w:rPr>
        <w:t> </w:t>
      </w:r>
      <w:r>
        <w:rPr>
          <w:u w:val="none"/>
        </w:rPr>
        <w:t>UPS</w:t>
      </w:r>
      <w:r>
        <w:rPr>
          <w:spacing w:val="-2"/>
          <w:u w:val="none"/>
        </w:rPr>
        <w:t> </w:t>
      </w:r>
      <w:r>
        <w:rPr>
          <w:u w:val="none"/>
        </w:rPr>
        <w:t>210.002.</w:t>
      </w:r>
      <w:r>
        <w:rPr>
          <w:spacing w:val="-1"/>
          <w:u w:val="none"/>
        </w:rPr>
        <w:t> </w:t>
      </w:r>
      <w:r>
        <w:rPr>
          <w:u w:val="none"/>
        </w:rPr>
        <w:t>Use</w:t>
      </w:r>
      <w:r>
        <w:rPr>
          <w:spacing w:val="-3"/>
          <w:u w:val="none"/>
        </w:rPr>
        <w:t> </w:t>
      </w:r>
      <w:r>
        <w:rPr>
          <w:u w:val="none"/>
        </w:rPr>
        <w:t>the</w:t>
      </w:r>
      <w:r>
        <w:rPr>
          <w:spacing w:val="-3"/>
          <w:u w:val="none"/>
        </w:rPr>
        <w:t> </w:t>
      </w:r>
      <w:r>
        <w:rPr>
          <w:u w:val="none"/>
        </w:rPr>
        <w:t>My</w:t>
      </w:r>
      <w:r>
        <w:rPr>
          <w:spacing w:val="-2"/>
          <w:u w:val="none"/>
        </w:rPr>
        <w:t> </w:t>
      </w:r>
      <w:r>
        <w:rPr>
          <w:u w:val="none"/>
        </w:rPr>
        <w:t>Goal</w:t>
      </w:r>
      <w:r>
        <w:rPr>
          <w:spacing w:val="-2"/>
          <w:u w:val="none"/>
        </w:rPr>
        <w:t> </w:t>
      </w:r>
      <w:r>
        <w:rPr>
          <w:u w:val="none"/>
        </w:rPr>
        <w:t>column</w:t>
      </w:r>
      <w:r>
        <w:rPr>
          <w:spacing w:val="-1"/>
          <w:u w:val="none"/>
        </w:rPr>
        <w:t> </w:t>
      </w:r>
      <w:r>
        <w:rPr>
          <w:u w:val="none"/>
        </w:rPr>
        <w:t>to</w:t>
      </w:r>
      <w:r>
        <w:rPr>
          <w:spacing w:val="-2"/>
          <w:u w:val="none"/>
        </w:rPr>
        <w:t> </w:t>
      </w:r>
      <w:r>
        <w:rPr>
          <w:u w:val="none"/>
        </w:rPr>
        <w:t>set</w:t>
      </w:r>
      <w:r>
        <w:rPr>
          <w:spacing w:val="-3"/>
          <w:u w:val="none"/>
        </w:rPr>
        <w:t> </w:t>
      </w:r>
      <w:r>
        <w:rPr>
          <w:u w:val="none"/>
        </w:rPr>
        <w:t>your</w:t>
      </w:r>
      <w:r>
        <w:rPr>
          <w:spacing w:val="-2"/>
          <w:u w:val="none"/>
        </w:rPr>
        <w:t> </w:t>
      </w:r>
      <w:r>
        <w:rPr>
          <w:u w:val="none"/>
        </w:rPr>
        <w:t>personal</w:t>
      </w:r>
      <w:r>
        <w:rPr>
          <w:spacing w:val="-2"/>
          <w:u w:val="none"/>
        </w:rPr>
        <w:t> </w:t>
      </w:r>
      <w:r>
        <w:rPr>
          <w:u w:val="none"/>
        </w:rPr>
        <w:t>targets</w:t>
      </w:r>
      <w:r>
        <w:rPr>
          <w:spacing w:val="-2"/>
          <w:u w:val="none"/>
        </w:rPr>
        <w:t> </w:t>
      </w:r>
      <w:r>
        <w:rPr>
          <w:u w:val="none"/>
        </w:rPr>
        <w:t>overall</w:t>
      </w:r>
      <w:r>
        <w:rPr>
          <w:spacing w:val="-2"/>
          <w:u w:val="none"/>
        </w:rPr>
        <w:t> </w:t>
      </w:r>
      <w:r>
        <w:rPr>
          <w:u w:val="none"/>
        </w:rPr>
        <w:t>and by year.</w:t>
      </w:r>
    </w:p>
    <w:p>
      <w:pPr>
        <w:pStyle w:val="BodyText"/>
        <w:spacing w:after="0"/>
        <w:jc w:val="both"/>
        <w:sectPr>
          <w:footerReference w:type="default" r:id="rId5"/>
          <w:type w:val="continuous"/>
          <w:pgSz w:w="15840" w:h="12240" w:orient="landscape"/>
          <w:pgMar w:header="0" w:footer="985" w:top="1380" w:bottom="1180" w:left="360" w:right="360"/>
          <w:pgNumType w:start="1"/>
        </w:sectPr>
      </w:pPr>
    </w:p>
    <w:p>
      <w:pPr>
        <w:pStyle w:val="BodyText"/>
        <w:spacing w:before="19"/>
        <w:ind w:left="360"/>
      </w:pPr>
      <w:r>
        <w:rPr/>
        <w:t>There</w:t>
      </w:r>
      <w:r>
        <w:rPr>
          <w:spacing w:val="-7"/>
        </w:rPr>
        <w:t> </w:t>
      </w:r>
      <w:r>
        <w:rPr/>
        <w:t>is</w:t>
      </w:r>
      <w:r>
        <w:rPr>
          <w:spacing w:val="-4"/>
        </w:rPr>
        <w:t> </w:t>
      </w:r>
      <w:r>
        <w:rPr/>
        <w:t>an</w:t>
      </w:r>
      <w:r>
        <w:rPr>
          <w:spacing w:val="-2"/>
        </w:rPr>
        <w:t> </w:t>
      </w:r>
      <w:r>
        <w:rPr/>
        <w:t>overall</w:t>
      </w:r>
      <w:r>
        <w:rPr>
          <w:spacing w:val="-4"/>
        </w:rPr>
        <w:t> </w:t>
      </w:r>
      <w:r>
        <w:rPr/>
        <w:t>RTP</w:t>
      </w:r>
      <w:r>
        <w:rPr>
          <w:spacing w:val="-5"/>
        </w:rPr>
        <w:t> </w:t>
      </w:r>
      <w:r>
        <w:rPr/>
        <w:t>progress</w:t>
      </w:r>
      <w:r>
        <w:rPr>
          <w:spacing w:val="-4"/>
        </w:rPr>
        <w:t> </w:t>
      </w:r>
      <w:r>
        <w:rPr/>
        <w:t>tracking</w:t>
      </w:r>
      <w:r>
        <w:rPr>
          <w:spacing w:val="-4"/>
        </w:rPr>
        <w:t> </w:t>
      </w:r>
      <w:r>
        <w:rPr/>
        <w:t>table,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/>
        <w:t>well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tables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teaching,</w:t>
      </w:r>
      <w:r>
        <w:rPr>
          <w:spacing w:val="-4"/>
        </w:rPr>
        <w:t> </w:t>
      </w:r>
      <w:r>
        <w:rPr/>
        <w:t>RSCA,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service.</w:t>
      </w:r>
    </w:p>
    <w:p>
      <w:pPr>
        <w:pStyle w:val="BodyText"/>
        <w:spacing w:after="0"/>
        <w:sectPr>
          <w:pgSz w:w="15840" w:h="12240" w:orient="landscape"/>
          <w:pgMar w:header="0" w:footer="985" w:top="700" w:bottom="1200" w:left="360" w:right="360"/>
        </w:sectPr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Heading3"/>
        <w:jc w:val="both"/>
        <w:rPr>
          <w:u w:val="none"/>
        </w:rPr>
      </w:pPr>
      <w:r>
        <w:rPr>
          <w:u w:val="single"/>
        </w:rPr>
        <w:t>Developmental</w:t>
      </w:r>
      <w:r>
        <w:rPr>
          <w:spacing w:val="-10"/>
          <w:u w:val="single"/>
        </w:rPr>
        <w:t> </w:t>
      </w:r>
      <w:r>
        <w:rPr>
          <w:spacing w:val="-2"/>
          <w:u w:val="single"/>
        </w:rPr>
        <w:t>Adjustments</w:t>
      </w:r>
      <w:r>
        <w:rPr>
          <w:spacing w:val="-2"/>
          <w:u w:val="none"/>
        </w:rPr>
        <w:t>:</w:t>
      </w:r>
    </w:p>
    <w:p>
      <w:pPr>
        <w:pStyle w:val="BodyText"/>
        <w:ind w:left="359" w:right="1300"/>
        <w:jc w:val="both"/>
      </w:pPr>
      <w:r>
        <w:rPr/>
        <w:t>If</w:t>
      </w:r>
      <w:r>
        <w:rPr>
          <w:spacing w:val="-2"/>
        </w:rPr>
        <w:t> </w:t>
      </w:r>
      <w:r>
        <w:rPr/>
        <w:t>weaknesses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identified,</w:t>
      </w:r>
      <w:r>
        <w:rPr>
          <w:spacing w:val="-3"/>
        </w:rPr>
        <w:t> </w:t>
      </w:r>
      <w:r>
        <w:rPr/>
        <w:t>Developmental</w:t>
      </w:r>
      <w:r>
        <w:rPr>
          <w:spacing w:val="-2"/>
        </w:rPr>
        <w:t> </w:t>
      </w:r>
      <w:r>
        <w:rPr/>
        <w:t>Adjustments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made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directly</w:t>
      </w:r>
      <w:r>
        <w:rPr>
          <w:spacing w:val="-2"/>
        </w:rPr>
        <w:t> </w:t>
      </w:r>
      <w:r>
        <w:rPr/>
        <w:t>address</w:t>
      </w:r>
      <w:r>
        <w:rPr>
          <w:spacing w:val="-2"/>
        </w:rPr>
        <w:t> </w:t>
      </w:r>
      <w:r>
        <w:rPr/>
        <w:t>them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show</w:t>
      </w:r>
      <w:r>
        <w:rPr>
          <w:spacing w:val="-4"/>
        </w:rPr>
        <w:t> </w:t>
      </w:r>
      <w:r>
        <w:rPr/>
        <w:t>measurable progress toward tenure and promotion standards. For example,</w:t>
      </w:r>
      <w:r>
        <w:rPr>
          <w:spacing w:val="-1"/>
        </w:rPr>
        <w:t> </w:t>
      </w:r>
      <w:r>
        <w:rPr/>
        <w:t>if your SOQ average is below your goal, then add FDC teaching workshops to your plan.</w:t>
      </w:r>
    </w:p>
    <w:p>
      <w:pPr>
        <w:pStyle w:val="BodyText"/>
        <w:rPr>
          <w:sz w:val="20"/>
        </w:rPr>
      </w:pPr>
    </w:p>
    <w:p>
      <w:pPr>
        <w:pStyle w:val="BodyText"/>
        <w:spacing w:before="195"/>
        <w:rPr>
          <w:sz w:val="20"/>
        </w:rPr>
      </w:pPr>
    </w:p>
    <w:tbl>
      <w:tblPr>
        <w:tblW w:w="0" w:type="auto"/>
        <w:jc w:val="left"/>
        <w:tblInd w:w="1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3"/>
        <w:gridCol w:w="6120"/>
      </w:tblGrid>
      <w:tr>
        <w:trPr>
          <w:trHeight w:val="1276" w:hRule="atLeast"/>
        </w:trPr>
        <w:tc>
          <w:tcPr>
            <w:tcW w:w="5143" w:type="dxa"/>
            <w:shd w:val="clear" w:color="auto" w:fill="F8F9FC"/>
          </w:tcPr>
          <w:p>
            <w:pPr>
              <w:pStyle w:val="TableParagraph"/>
              <w:spacing w:before="239"/>
              <w:ind w:left="1000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Feedback/Weakness</w:t>
            </w:r>
            <w:r>
              <w:rPr>
                <w:b/>
                <w:color w:val="1F1F1F"/>
                <w:spacing w:val="-6"/>
                <w:sz w:val="24"/>
              </w:rPr>
              <w:t> </w:t>
            </w:r>
            <w:r>
              <w:rPr>
                <w:b/>
                <w:color w:val="1F1F1F"/>
                <w:spacing w:val="-2"/>
                <w:sz w:val="24"/>
              </w:rPr>
              <w:t>Identified</w:t>
            </w:r>
          </w:p>
        </w:tc>
        <w:tc>
          <w:tcPr>
            <w:tcW w:w="6120" w:type="dxa"/>
            <w:shd w:val="clear" w:color="auto" w:fill="F8F9FC"/>
          </w:tcPr>
          <w:p>
            <w:pPr>
              <w:pStyle w:val="TableParagraph"/>
              <w:spacing w:before="239"/>
              <w:ind w:left="1173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Example</w:t>
            </w:r>
            <w:r>
              <w:rPr>
                <w:b/>
                <w:color w:val="1F1F1F"/>
                <w:spacing w:val="-4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Developmental</w:t>
            </w:r>
            <w:r>
              <w:rPr>
                <w:b/>
                <w:color w:val="1F1F1F"/>
                <w:spacing w:val="-2"/>
                <w:sz w:val="24"/>
              </w:rPr>
              <w:t> Adjustment</w:t>
            </w:r>
          </w:p>
        </w:tc>
      </w:tr>
      <w:tr>
        <w:trPr>
          <w:trHeight w:val="1274" w:hRule="atLeast"/>
        </w:trPr>
        <w:tc>
          <w:tcPr>
            <w:tcW w:w="5143" w:type="dxa"/>
            <w:shd w:val="clear" w:color="auto" w:fill="F8F9FC"/>
          </w:tcPr>
          <w:p>
            <w:pPr>
              <w:pStyle w:val="TableParagraph"/>
              <w:spacing w:before="239"/>
              <w:ind w:left="179"/>
              <w:rPr>
                <w:i/>
                <w:sz w:val="24"/>
              </w:rPr>
            </w:pPr>
            <w:r>
              <w:rPr>
                <w:i/>
                <w:color w:val="1F1F1F"/>
                <w:sz w:val="24"/>
              </w:rPr>
              <w:t>Example</w:t>
            </w:r>
            <w:r>
              <w:rPr>
                <w:i/>
                <w:color w:val="1F1F1F"/>
                <w:spacing w:val="-3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:</w:t>
            </w:r>
            <w:r>
              <w:rPr>
                <w:i/>
                <w:color w:val="1F1F1F"/>
                <w:spacing w:val="-2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SOQs</w:t>
            </w:r>
            <w:r>
              <w:rPr>
                <w:i/>
                <w:color w:val="1F1F1F"/>
                <w:spacing w:val="-1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below</w:t>
            </w:r>
            <w:r>
              <w:rPr>
                <w:i/>
                <w:color w:val="1F1F1F"/>
                <w:spacing w:val="-2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3.0</w:t>
            </w:r>
            <w:r>
              <w:rPr>
                <w:i/>
                <w:color w:val="1F1F1F"/>
                <w:spacing w:val="-1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in</w:t>
            </w:r>
            <w:r>
              <w:rPr>
                <w:i/>
                <w:color w:val="1F1F1F"/>
                <w:spacing w:val="-1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several</w:t>
            </w:r>
            <w:r>
              <w:rPr>
                <w:i/>
                <w:color w:val="1F1F1F"/>
                <w:spacing w:val="-1"/>
                <w:sz w:val="24"/>
              </w:rPr>
              <w:t> </w:t>
            </w:r>
            <w:r>
              <w:rPr>
                <w:i/>
                <w:color w:val="1F1F1F"/>
                <w:spacing w:val="-2"/>
                <w:sz w:val="24"/>
              </w:rPr>
              <w:t>courses</w:t>
            </w:r>
          </w:p>
        </w:tc>
        <w:tc>
          <w:tcPr>
            <w:tcW w:w="6120" w:type="dxa"/>
            <w:shd w:val="clear" w:color="auto" w:fill="F8F9FC"/>
          </w:tcPr>
          <w:p>
            <w:pPr>
              <w:pStyle w:val="TableParagraph"/>
              <w:spacing w:before="239"/>
              <w:ind w:left="180"/>
              <w:rPr>
                <w:i/>
                <w:sz w:val="24"/>
              </w:rPr>
            </w:pPr>
            <w:r>
              <w:rPr>
                <w:i/>
                <w:color w:val="1F1F1F"/>
                <w:sz w:val="24"/>
              </w:rPr>
              <w:t>Attended</w:t>
            </w:r>
            <w:r>
              <w:rPr>
                <w:i/>
                <w:color w:val="1F1F1F"/>
                <w:spacing w:val="-4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FDC</w:t>
            </w:r>
            <w:r>
              <w:rPr>
                <w:i/>
                <w:color w:val="1F1F1F"/>
                <w:spacing w:val="-2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workshop</w:t>
            </w:r>
            <w:r>
              <w:rPr>
                <w:i/>
                <w:color w:val="1F1F1F"/>
                <w:spacing w:val="-2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on</w:t>
            </w:r>
            <w:r>
              <w:rPr>
                <w:i/>
                <w:color w:val="1F1F1F"/>
                <w:spacing w:val="-2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active</w:t>
            </w:r>
            <w:r>
              <w:rPr>
                <w:i/>
                <w:color w:val="1F1F1F"/>
                <w:spacing w:val="-2"/>
                <w:sz w:val="24"/>
              </w:rPr>
              <w:t> learning.</w:t>
            </w:r>
          </w:p>
        </w:tc>
      </w:tr>
      <w:tr>
        <w:trPr>
          <w:trHeight w:val="1274" w:hRule="atLeast"/>
        </w:trPr>
        <w:tc>
          <w:tcPr>
            <w:tcW w:w="5143" w:type="dxa"/>
            <w:shd w:val="clear" w:color="auto" w:fill="F8F9FC"/>
          </w:tcPr>
          <w:p>
            <w:pPr>
              <w:pStyle w:val="TableParagraph"/>
              <w:spacing w:before="239"/>
              <w:ind w:left="179"/>
              <w:rPr>
                <w:i/>
                <w:sz w:val="24"/>
              </w:rPr>
            </w:pPr>
            <w:r>
              <w:rPr>
                <w:i/>
                <w:color w:val="1F1F1F"/>
                <w:sz w:val="24"/>
              </w:rPr>
              <w:t>Example</w:t>
            </w:r>
            <w:r>
              <w:rPr>
                <w:i/>
                <w:color w:val="1F1F1F"/>
                <w:spacing w:val="-2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:</w:t>
            </w:r>
            <w:r>
              <w:rPr>
                <w:i/>
                <w:color w:val="1F1F1F"/>
                <w:spacing w:val="-2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Research</w:t>
            </w:r>
            <w:r>
              <w:rPr>
                <w:i/>
                <w:color w:val="1F1F1F"/>
                <w:spacing w:val="1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manuscript</w:t>
            </w:r>
            <w:r>
              <w:rPr>
                <w:i/>
                <w:color w:val="1F1F1F"/>
                <w:spacing w:val="-1"/>
                <w:sz w:val="24"/>
              </w:rPr>
              <w:t> </w:t>
            </w:r>
            <w:r>
              <w:rPr>
                <w:i/>
                <w:color w:val="1F1F1F"/>
                <w:spacing w:val="-2"/>
                <w:sz w:val="24"/>
              </w:rPr>
              <w:t>rejected</w:t>
            </w:r>
          </w:p>
        </w:tc>
        <w:tc>
          <w:tcPr>
            <w:tcW w:w="6120" w:type="dxa"/>
            <w:shd w:val="clear" w:color="auto" w:fill="F8F9FC"/>
          </w:tcPr>
          <w:p>
            <w:pPr>
              <w:pStyle w:val="TableParagraph"/>
              <w:spacing w:before="239"/>
              <w:ind w:left="180"/>
              <w:rPr>
                <w:i/>
                <w:sz w:val="24"/>
              </w:rPr>
            </w:pPr>
            <w:r>
              <w:rPr>
                <w:i/>
                <w:color w:val="1F1F1F"/>
                <w:sz w:val="24"/>
              </w:rPr>
              <w:t>Consulted</w:t>
            </w:r>
            <w:r>
              <w:rPr>
                <w:i/>
                <w:color w:val="1F1F1F"/>
                <w:spacing w:val="-2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with</w:t>
            </w:r>
            <w:r>
              <w:rPr>
                <w:i/>
                <w:color w:val="1F1F1F"/>
                <w:spacing w:val="-2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senior</w:t>
            </w:r>
            <w:r>
              <w:rPr>
                <w:i/>
                <w:color w:val="1F1F1F"/>
                <w:spacing w:val="-2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mentor;</w:t>
            </w:r>
            <w:r>
              <w:rPr>
                <w:i/>
                <w:color w:val="1F1F1F"/>
                <w:spacing w:val="-3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revised</w:t>
            </w:r>
            <w:r>
              <w:rPr>
                <w:i/>
                <w:color w:val="1F1F1F"/>
                <w:spacing w:val="-2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and</w:t>
            </w:r>
            <w:r>
              <w:rPr>
                <w:i/>
                <w:color w:val="1F1F1F"/>
                <w:spacing w:val="-1"/>
                <w:sz w:val="24"/>
              </w:rPr>
              <w:t> </w:t>
            </w:r>
            <w:r>
              <w:rPr>
                <w:i/>
                <w:color w:val="1F1F1F"/>
                <w:spacing w:val="-2"/>
                <w:sz w:val="24"/>
              </w:rPr>
              <w:t>resubmitted.</w:t>
            </w:r>
          </w:p>
        </w:tc>
      </w:tr>
      <w:tr>
        <w:trPr>
          <w:trHeight w:val="1276" w:hRule="atLeast"/>
        </w:trPr>
        <w:tc>
          <w:tcPr>
            <w:tcW w:w="5143" w:type="dxa"/>
            <w:shd w:val="clear" w:color="auto" w:fill="F8F9FC"/>
          </w:tcPr>
          <w:p>
            <w:pPr>
              <w:pStyle w:val="TableParagraph"/>
              <w:spacing w:before="241"/>
              <w:ind w:left="179" w:right="38"/>
              <w:rPr>
                <w:i/>
                <w:sz w:val="24"/>
              </w:rPr>
            </w:pPr>
            <w:r>
              <w:rPr>
                <w:i/>
                <w:color w:val="1F1F1F"/>
                <w:sz w:val="24"/>
              </w:rPr>
              <w:t>Example</w:t>
            </w:r>
            <w:r>
              <w:rPr>
                <w:i/>
                <w:color w:val="1F1F1F"/>
                <w:spacing w:val="-7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:</w:t>
            </w:r>
            <w:r>
              <w:rPr>
                <w:i/>
                <w:color w:val="1F1F1F"/>
                <w:spacing w:val="-7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Time</w:t>
            </w:r>
            <w:r>
              <w:rPr>
                <w:i/>
                <w:color w:val="1F1F1F"/>
                <w:spacing w:val="-7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doing</w:t>
            </w:r>
            <w:r>
              <w:rPr>
                <w:i/>
                <w:color w:val="1F1F1F"/>
                <w:spacing w:val="-6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service</w:t>
            </w:r>
            <w:r>
              <w:rPr>
                <w:i/>
                <w:color w:val="1F1F1F"/>
                <w:spacing w:val="-7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impacting</w:t>
            </w:r>
            <w:r>
              <w:rPr>
                <w:i/>
                <w:color w:val="1F1F1F"/>
                <w:spacing w:val="-6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other</w:t>
            </w:r>
            <w:r>
              <w:rPr>
                <w:i/>
                <w:color w:val="1F1F1F"/>
                <w:sz w:val="24"/>
              </w:rPr>
              <w:t> </w:t>
            </w:r>
            <w:r>
              <w:rPr>
                <w:i/>
                <w:color w:val="1F1F1F"/>
                <w:spacing w:val="-2"/>
                <w:sz w:val="24"/>
              </w:rPr>
              <w:t>areas</w:t>
            </w:r>
          </w:p>
        </w:tc>
        <w:tc>
          <w:tcPr>
            <w:tcW w:w="6120" w:type="dxa"/>
            <w:shd w:val="clear" w:color="auto" w:fill="F8F9FC"/>
          </w:tcPr>
          <w:p>
            <w:pPr>
              <w:pStyle w:val="TableParagraph"/>
              <w:spacing w:before="241"/>
              <w:ind w:left="180" w:right="225"/>
              <w:rPr>
                <w:i/>
                <w:sz w:val="24"/>
              </w:rPr>
            </w:pPr>
            <w:r>
              <w:rPr>
                <w:i/>
                <w:color w:val="1F1F1F"/>
                <w:sz w:val="24"/>
              </w:rPr>
              <w:t>Consulted</w:t>
            </w:r>
            <w:r>
              <w:rPr>
                <w:i/>
                <w:color w:val="1F1F1F"/>
                <w:spacing w:val="-8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with</w:t>
            </w:r>
            <w:r>
              <w:rPr>
                <w:i/>
                <w:color w:val="1F1F1F"/>
                <w:spacing w:val="-8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senior</w:t>
            </w:r>
            <w:r>
              <w:rPr>
                <w:i/>
                <w:color w:val="1F1F1F"/>
                <w:spacing w:val="-8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mentor;</w:t>
            </w:r>
            <w:r>
              <w:rPr>
                <w:i/>
                <w:color w:val="1F1F1F"/>
                <w:spacing w:val="-9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reduced</w:t>
            </w:r>
            <w:r>
              <w:rPr>
                <w:i/>
                <w:color w:val="1F1F1F"/>
                <w:spacing w:val="-8"/>
                <w:sz w:val="24"/>
              </w:rPr>
              <w:t> </w:t>
            </w:r>
            <w:r>
              <w:rPr>
                <w:i/>
                <w:color w:val="1F1F1F"/>
                <w:sz w:val="24"/>
              </w:rPr>
              <w:t>service</w:t>
            </w:r>
            <w:r>
              <w:rPr>
                <w:i/>
                <w:color w:val="1F1F1F"/>
                <w:sz w:val="24"/>
              </w:rPr>
              <w:t> commitments to those necessary in DPS</w:t>
            </w:r>
          </w:p>
        </w:tc>
      </w:tr>
    </w:tbl>
    <w:p>
      <w:pPr>
        <w:pStyle w:val="TableParagraph"/>
        <w:spacing w:after="0"/>
        <w:rPr>
          <w:i/>
          <w:sz w:val="24"/>
        </w:rPr>
        <w:sectPr>
          <w:pgSz w:w="15840" w:h="12240" w:orient="landscape"/>
          <w:pgMar w:header="0" w:footer="985" w:top="1380" w:bottom="1200" w:left="360" w:right="360"/>
        </w:sectPr>
      </w:pPr>
    </w:p>
    <w:p>
      <w:pPr>
        <w:pStyle w:val="Heading3"/>
        <w:spacing w:before="24"/>
        <w:rPr>
          <w:u w:val="none"/>
        </w:rPr>
      </w:pPr>
      <w:r>
        <w:rPr>
          <w:color w:val="1F1F1F"/>
          <w:u w:val="single" w:color="1F1F1F"/>
        </w:rPr>
        <w:t>Cultural</w:t>
      </w:r>
      <w:r>
        <w:rPr>
          <w:color w:val="1F1F1F"/>
          <w:spacing w:val="-4"/>
          <w:u w:val="single" w:color="1F1F1F"/>
        </w:rPr>
        <w:t> </w:t>
      </w:r>
      <w:r>
        <w:rPr>
          <w:color w:val="1F1F1F"/>
          <w:spacing w:val="-2"/>
          <w:u w:val="single" w:color="1F1F1F"/>
        </w:rPr>
        <w:t>Taxation</w:t>
      </w:r>
      <w:r>
        <w:rPr>
          <w:color w:val="1F1F1F"/>
          <w:spacing w:val="-2"/>
          <w:u w:val="none"/>
        </w:rPr>
        <w:t>:</w:t>
      </w:r>
    </w:p>
    <w:p>
      <w:pPr>
        <w:pStyle w:val="BodyText"/>
        <w:ind w:left="359" w:right="194"/>
      </w:pPr>
      <w:r>
        <w:rPr>
          <w:color w:val="1F1F1F"/>
        </w:rPr>
        <w:t>All</w:t>
      </w:r>
      <w:r>
        <w:rPr>
          <w:color w:val="1F1F1F"/>
          <w:spacing w:val="-2"/>
        </w:rPr>
        <w:t> </w:t>
      </w:r>
      <w:r>
        <w:rPr>
          <w:color w:val="1F1F1F"/>
        </w:rPr>
        <w:t>faculty</w:t>
      </w:r>
      <w:r>
        <w:rPr>
          <w:color w:val="1F1F1F"/>
          <w:spacing w:val="-2"/>
        </w:rPr>
        <w:t> </w:t>
      </w:r>
      <w:r>
        <w:rPr>
          <w:color w:val="1F1F1F"/>
        </w:rPr>
        <w:t>members</w:t>
      </w:r>
      <w:r>
        <w:rPr>
          <w:color w:val="1F1F1F"/>
          <w:spacing w:val="-4"/>
        </w:rPr>
        <w:t> </w:t>
      </w:r>
      <w:r>
        <w:rPr>
          <w:color w:val="1F1F1F"/>
        </w:rPr>
        <w:t>may</w:t>
      </w:r>
      <w:r>
        <w:rPr>
          <w:color w:val="1F1F1F"/>
          <w:spacing w:val="-2"/>
        </w:rPr>
        <w:t> </w:t>
      </w:r>
      <w:r>
        <w:rPr>
          <w:color w:val="1F1F1F"/>
        </w:rPr>
        <w:t>experience</w:t>
      </w:r>
      <w:r>
        <w:rPr>
          <w:color w:val="1F1F1F"/>
          <w:spacing w:val="-3"/>
        </w:rPr>
        <w:t> </w:t>
      </w:r>
      <w:r>
        <w:rPr>
          <w:color w:val="1F1F1F"/>
        </w:rPr>
        <w:t>additional</w:t>
      </w:r>
      <w:r>
        <w:rPr>
          <w:color w:val="1F1F1F"/>
          <w:spacing w:val="-2"/>
        </w:rPr>
        <w:t> </w:t>
      </w:r>
      <w:r>
        <w:rPr>
          <w:color w:val="1F1F1F"/>
        </w:rPr>
        <w:t>demands</w:t>
      </w:r>
      <w:r>
        <w:rPr>
          <w:color w:val="1F1F1F"/>
          <w:spacing w:val="-2"/>
        </w:rPr>
        <w:t> </w:t>
      </w:r>
      <w:r>
        <w:rPr>
          <w:color w:val="1F1F1F"/>
        </w:rPr>
        <w:t>on</w:t>
      </w:r>
      <w:r>
        <w:rPr>
          <w:color w:val="1F1F1F"/>
          <w:spacing w:val="-1"/>
        </w:rPr>
        <w:t> </w:t>
      </w:r>
      <w:r>
        <w:rPr>
          <w:color w:val="1F1F1F"/>
        </w:rPr>
        <w:t>their</w:t>
      </w:r>
      <w:r>
        <w:rPr>
          <w:color w:val="1F1F1F"/>
          <w:spacing w:val="-2"/>
        </w:rPr>
        <w:t> </w:t>
      </w:r>
      <w:r>
        <w:rPr>
          <w:color w:val="1F1F1F"/>
        </w:rPr>
        <w:t>time</w:t>
      </w:r>
      <w:r>
        <w:rPr>
          <w:color w:val="1F1F1F"/>
          <w:spacing w:val="-3"/>
        </w:rPr>
        <w:t> </w:t>
      </w:r>
      <w:r>
        <w:rPr>
          <w:color w:val="1F1F1F"/>
        </w:rPr>
        <w:t>in</w:t>
      </w:r>
      <w:r>
        <w:rPr>
          <w:color w:val="1F1F1F"/>
          <w:spacing w:val="-1"/>
        </w:rPr>
        <w:t> </w:t>
      </w:r>
      <w:r>
        <w:rPr>
          <w:color w:val="1F1F1F"/>
        </w:rPr>
        <w:t>furtherance</w:t>
      </w:r>
      <w:r>
        <w:rPr>
          <w:color w:val="1F1F1F"/>
          <w:spacing w:val="-3"/>
        </w:rPr>
        <w:t> </w:t>
      </w:r>
      <w:r>
        <w:rPr>
          <w:color w:val="1F1F1F"/>
        </w:rPr>
        <w:t>of</w:t>
      </w:r>
      <w:r>
        <w:rPr>
          <w:color w:val="1F1F1F"/>
          <w:spacing w:val="-2"/>
        </w:rPr>
        <w:t> </w:t>
      </w:r>
      <w:r>
        <w:rPr>
          <w:color w:val="1F1F1F"/>
        </w:rPr>
        <w:t>serving</w:t>
      </w:r>
      <w:r>
        <w:rPr>
          <w:color w:val="1F1F1F"/>
          <w:spacing w:val="-3"/>
        </w:rPr>
        <w:t> </w:t>
      </w:r>
      <w:r>
        <w:rPr>
          <w:color w:val="1F1F1F"/>
        </w:rPr>
        <w:t>marginalized</w:t>
      </w:r>
      <w:r>
        <w:rPr>
          <w:color w:val="1F1F1F"/>
          <w:spacing w:val="-1"/>
        </w:rPr>
        <w:t> </w:t>
      </w:r>
      <w:r>
        <w:rPr>
          <w:color w:val="1F1F1F"/>
        </w:rPr>
        <w:t>populations.</w:t>
      </w:r>
      <w:r>
        <w:rPr>
          <w:color w:val="1F1F1F"/>
          <w:spacing w:val="-1"/>
        </w:rPr>
        <w:t> </w:t>
      </w:r>
      <w:r>
        <w:rPr>
          <w:color w:val="1F1F1F"/>
        </w:rPr>
        <w:t>This phenomenon has been termed “cultural taxation.”</w:t>
      </w:r>
      <w:r>
        <w:rPr>
          <w:color w:val="1F1F1F"/>
          <w:spacing w:val="40"/>
        </w:rPr>
        <w:t> </w:t>
      </w:r>
      <w:r>
        <w:rPr>
          <w:color w:val="1F1F1F"/>
        </w:rPr>
        <w:t>All faculty members have the option, but are not required, to submit evidence</w:t>
      </w:r>
      <w:r>
        <w:rPr>
          <w:color w:val="1F1F1F"/>
          <w:spacing w:val="-2"/>
        </w:rPr>
        <w:t> </w:t>
      </w:r>
      <w:r>
        <w:rPr>
          <w:color w:val="1F1F1F"/>
        </w:rPr>
        <w:t>of their service and scholarship in furtherance of serving marginalized populations in their</w:t>
      </w:r>
      <w:r>
        <w:rPr>
          <w:color w:val="1F1F1F"/>
          <w:spacing w:val="-1"/>
        </w:rPr>
        <w:t> </w:t>
      </w:r>
      <w:r>
        <w:rPr>
          <w:color w:val="1F1F1F"/>
        </w:rPr>
        <w:t>portfolio to be considered during the evaluation process.</w:t>
      </w:r>
    </w:p>
    <w:p>
      <w:pPr>
        <w:pStyle w:val="Heading3"/>
        <w:spacing w:line="240" w:lineRule="auto" w:before="276"/>
        <w:ind w:left="1058"/>
        <w:rPr>
          <w:rFonts w:ascii="Times New Roman"/>
          <w:u w:val="none"/>
        </w:rPr>
      </w:pPr>
      <w:r>
        <w:rPr>
          <w:rFonts w:ascii="Times New Roman"/>
          <w:color w:val="1F1F1F"/>
          <w:u w:val="none"/>
        </w:rPr>
        <w:t>Cultural</w:t>
      </w:r>
      <w:r>
        <w:rPr>
          <w:rFonts w:ascii="Times New Roman"/>
          <w:color w:val="1F1F1F"/>
          <w:spacing w:val="-5"/>
          <w:u w:val="none"/>
        </w:rPr>
        <w:t> </w:t>
      </w:r>
      <w:r>
        <w:rPr>
          <w:rFonts w:ascii="Times New Roman"/>
          <w:color w:val="1F1F1F"/>
          <w:u w:val="none"/>
        </w:rPr>
        <w:t>Taxation</w:t>
      </w:r>
      <w:r>
        <w:rPr>
          <w:rFonts w:ascii="Times New Roman"/>
          <w:color w:val="1F1F1F"/>
          <w:spacing w:val="-5"/>
          <w:u w:val="none"/>
        </w:rPr>
        <w:t> </w:t>
      </w:r>
      <w:r>
        <w:rPr>
          <w:rFonts w:ascii="Times New Roman"/>
          <w:color w:val="1F1F1F"/>
          <w:spacing w:val="-4"/>
          <w:u w:val="none"/>
        </w:rPr>
        <w:t>Notes</w:t>
      </w:r>
    </w:p>
    <w:tbl>
      <w:tblPr>
        <w:tblW w:w="0" w:type="auto"/>
        <w:jc w:val="left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0"/>
        <w:gridCol w:w="2590"/>
        <w:gridCol w:w="2592"/>
        <w:gridCol w:w="2590"/>
        <w:gridCol w:w="2590"/>
      </w:tblGrid>
      <w:tr>
        <w:trPr>
          <w:trHeight w:val="645" w:hRule="atLeast"/>
        </w:trPr>
        <w:tc>
          <w:tcPr>
            <w:tcW w:w="2590" w:type="dxa"/>
          </w:tcPr>
          <w:p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color w:val="444646"/>
                <w:spacing w:val="-4"/>
                <w:sz w:val="28"/>
              </w:rPr>
              <w:t>YEAR</w:t>
            </w:r>
          </w:p>
        </w:tc>
        <w:tc>
          <w:tcPr>
            <w:tcW w:w="2590" w:type="dxa"/>
          </w:tcPr>
          <w:p>
            <w:pPr>
              <w:pStyle w:val="TableParagraph"/>
              <w:ind w:left="453"/>
              <w:rPr>
                <w:b/>
                <w:sz w:val="28"/>
              </w:rPr>
            </w:pPr>
            <w:r>
              <w:rPr>
                <w:b/>
                <w:color w:val="444646"/>
                <w:sz w:val="28"/>
              </w:rPr>
              <w:t>Self-</w:t>
            </w:r>
            <w:r>
              <w:rPr>
                <w:b/>
                <w:color w:val="444646"/>
                <w:spacing w:val="-2"/>
                <w:sz w:val="28"/>
              </w:rPr>
              <w:t>reflection</w:t>
            </w:r>
          </w:p>
        </w:tc>
        <w:tc>
          <w:tcPr>
            <w:tcW w:w="2592" w:type="dxa"/>
          </w:tcPr>
          <w:p>
            <w:pPr>
              <w:pStyle w:val="TableParagraph"/>
              <w:spacing w:line="322" w:lineRule="exact"/>
              <w:ind w:left="740" w:right="464" w:hanging="269"/>
              <w:rPr>
                <w:b/>
                <w:sz w:val="28"/>
              </w:rPr>
            </w:pPr>
            <w:r>
              <w:rPr>
                <w:b/>
                <w:color w:val="444646"/>
                <w:sz w:val="28"/>
              </w:rPr>
              <w:t>Experience</w:t>
            </w:r>
            <w:r>
              <w:rPr>
                <w:b/>
                <w:color w:val="444646"/>
                <w:spacing w:val="-18"/>
                <w:sz w:val="28"/>
              </w:rPr>
              <w:t> </w:t>
            </w:r>
            <w:r>
              <w:rPr>
                <w:b/>
                <w:color w:val="444646"/>
                <w:sz w:val="28"/>
              </w:rPr>
              <w:t>in </w:t>
            </w:r>
            <w:r>
              <w:rPr>
                <w:b/>
                <w:color w:val="444646"/>
                <w:spacing w:val="-2"/>
                <w:sz w:val="28"/>
              </w:rPr>
              <w:t>Teaching</w:t>
            </w:r>
          </w:p>
        </w:tc>
        <w:tc>
          <w:tcPr>
            <w:tcW w:w="2590" w:type="dxa"/>
          </w:tcPr>
          <w:p>
            <w:pPr>
              <w:pStyle w:val="TableParagraph"/>
              <w:spacing w:line="322" w:lineRule="exact"/>
              <w:ind w:left="910" w:hanging="440"/>
              <w:rPr>
                <w:b/>
                <w:sz w:val="28"/>
              </w:rPr>
            </w:pPr>
            <w:r>
              <w:rPr>
                <w:b/>
                <w:color w:val="444646"/>
                <w:sz w:val="28"/>
              </w:rPr>
              <w:t>Experience</w:t>
            </w:r>
            <w:r>
              <w:rPr>
                <w:b/>
                <w:color w:val="444646"/>
                <w:spacing w:val="-18"/>
                <w:sz w:val="28"/>
              </w:rPr>
              <w:t> </w:t>
            </w:r>
            <w:r>
              <w:rPr>
                <w:b/>
                <w:color w:val="444646"/>
                <w:sz w:val="28"/>
              </w:rPr>
              <w:t>in </w:t>
            </w:r>
            <w:r>
              <w:rPr>
                <w:b/>
                <w:color w:val="444646"/>
                <w:spacing w:val="-4"/>
                <w:sz w:val="28"/>
              </w:rPr>
              <w:t>RSCA</w:t>
            </w:r>
          </w:p>
        </w:tc>
        <w:tc>
          <w:tcPr>
            <w:tcW w:w="2590" w:type="dxa"/>
          </w:tcPr>
          <w:p>
            <w:pPr>
              <w:pStyle w:val="TableParagraph"/>
              <w:spacing w:line="322" w:lineRule="exact"/>
              <w:ind w:left="857" w:hanging="387"/>
              <w:rPr>
                <w:b/>
                <w:sz w:val="28"/>
              </w:rPr>
            </w:pPr>
            <w:r>
              <w:rPr>
                <w:b/>
                <w:color w:val="444646"/>
                <w:sz w:val="28"/>
              </w:rPr>
              <w:t>Experience</w:t>
            </w:r>
            <w:r>
              <w:rPr>
                <w:b/>
                <w:color w:val="444646"/>
                <w:spacing w:val="-18"/>
                <w:sz w:val="28"/>
              </w:rPr>
              <w:t> </w:t>
            </w:r>
            <w:r>
              <w:rPr>
                <w:b/>
                <w:color w:val="444646"/>
                <w:sz w:val="28"/>
              </w:rPr>
              <w:t>in </w:t>
            </w:r>
            <w:r>
              <w:rPr>
                <w:b/>
                <w:color w:val="444646"/>
                <w:spacing w:val="-2"/>
                <w:sz w:val="28"/>
              </w:rPr>
              <w:t>Service</w:t>
            </w:r>
          </w:p>
        </w:tc>
      </w:tr>
      <w:tr>
        <w:trPr>
          <w:trHeight w:val="642" w:hRule="atLeast"/>
        </w:trPr>
        <w:tc>
          <w:tcPr>
            <w:tcW w:w="2590" w:type="dxa"/>
          </w:tcPr>
          <w:p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color w:val="444646"/>
                <w:sz w:val="28"/>
              </w:rPr>
              <w:t>Year</w:t>
            </w:r>
            <w:r>
              <w:rPr>
                <w:b/>
                <w:color w:val="444646"/>
                <w:spacing w:val="-2"/>
                <w:sz w:val="28"/>
              </w:rPr>
              <w:t> </w:t>
            </w:r>
            <w:r>
              <w:rPr>
                <w:b/>
                <w:color w:val="444646"/>
                <w:spacing w:val="-10"/>
                <w:sz w:val="28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2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642" w:hRule="atLeast"/>
        </w:trPr>
        <w:tc>
          <w:tcPr>
            <w:tcW w:w="2590" w:type="dxa"/>
          </w:tcPr>
          <w:p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color w:val="444646"/>
                <w:sz w:val="28"/>
              </w:rPr>
              <w:t>Year</w:t>
            </w:r>
            <w:r>
              <w:rPr>
                <w:b/>
                <w:color w:val="444646"/>
                <w:spacing w:val="-2"/>
                <w:sz w:val="28"/>
              </w:rPr>
              <w:t> </w:t>
            </w:r>
            <w:r>
              <w:rPr>
                <w:b/>
                <w:color w:val="444646"/>
                <w:spacing w:val="-10"/>
                <w:sz w:val="28"/>
              </w:rPr>
              <w:t>2</w:t>
            </w: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2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645" w:hRule="atLeast"/>
        </w:trPr>
        <w:tc>
          <w:tcPr>
            <w:tcW w:w="2590" w:type="dxa"/>
          </w:tcPr>
          <w:p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color w:val="444646"/>
                <w:sz w:val="28"/>
              </w:rPr>
              <w:t>Year</w:t>
            </w:r>
            <w:r>
              <w:rPr>
                <w:b/>
                <w:color w:val="444646"/>
                <w:spacing w:val="-2"/>
                <w:sz w:val="28"/>
              </w:rPr>
              <w:t> </w:t>
            </w:r>
            <w:r>
              <w:rPr>
                <w:b/>
                <w:color w:val="444646"/>
                <w:spacing w:val="-10"/>
                <w:sz w:val="28"/>
              </w:rPr>
              <w:t>3</w:t>
            </w: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2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642" w:hRule="atLeast"/>
        </w:trPr>
        <w:tc>
          <w:tcPr>
            <w:tcW w:w="2590" w:type="dxa"/>
          </w:tcPr>
          <w:p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color w:val="444646"/>
                <w:sz w:val="28"/>
              </w:rPr>
              <w:t>Year</w:t>
            </w:r>
            <w:r>
              <w:rPr>
                <w:b/>
                <w:color w:val="444646"/>
                <w:spacing w:val="-2"/>
                <w:sz w:val="28"/>
              </w:rPr>
              <w:t> </w:t>
            </w:r>
            <w:r>
              <w:rPr>
                <w:b/>
                <w:color w:val="444646"/>
                <w:spacing w:val="-10"/>
                <w:sz w:val="28"/>
              </w:rPr>
              <w:t>4</w:t>
            </w: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2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645" w:hRule="atLeast"/>
        </w:trPr>
        <w:tc>
          <w:tcPr>
            <w:tcW w:w="2590" w:type="dxa"/>
          </w:tcPr>
          <w:p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color w:val="444646"/>
                <w:sz w:val="28"/>
              </w:rPr>
              <w:t>Year</w:t>
            </w:r>
            <w:r>
              <w:rPr>
                <w:b/>
                <w:color w:val="444646"/>
                <w:spacing w:val="-2"/>
                <w:sz w:val="28"/>
              </w:rPr>
              <w:t> </w:t>
            </w:r>
            <w:r>
              <w:rPr>
                <w:b/>
                <w:color w:val="444646"/>
                <w:spacing w:val="-10"/>
                <w:sz w:val="28"/>
              </w:rPr>
              <w:t>5</w:t>
            </w: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2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645" w:hRule="atLeast"/>
        </w:trPr>
        <w:tc>
          <w:tcPr>
            <w:tcW w:w="2590" w:type="dxa"/>
          </w:tcPr>
          <w:p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color w:val="444646"/>
                <w:sz w:val="28"/>
              </w:rPr>
              <w:t>Year</w:t>
            </w:r>
            <w:r>
              <w:rPr>
                <w:b/>
                <w:color w:val="444646"/>
                <w:spacing w:val="-2"/>
                <w:sz w:val="28"/>
              </w:rPr>
              <w:t> </w:t>
            </w:r>
            <w:r>
              <w:rPr>
                <w:b/>
                <w:color w:val="444646"/>
                <w:spacing w:val="-10"/>
                <w:sz w:val="28"/>
              </w:rPr>
              <w:t>6</w:t>
            </w: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2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</w:tbl>
    <w:p>
      <w:pPr>
        <w:spacing w:line="240" w:lineRule="auto" w:before="2"/>
        <w:rPr>
          <w:b/>
          <w:sz w:val="28"/>
        </w:rPr>
      </w:pPr>
    </w:p>
    <w:p>
      <w:pPr>
        <w:pStyle w:val="BodyText"/>
        <w:ind w:left="359" w:right="424"/>
      </w:pPr>
      <w:r>
        <w:rPr>
          <w:i/>
          <w:color w:val="444646"/>
        </w:rPr>
        <w:t>NOTE</w:t>
      </w:r>
      <w:r>
        <w:rPr>
          <w:color w:val="444646"/>
        </w:rPr>
        <w:t>: For opportunities to discuss and/or receive guidance related to cultural taxation, check the Faculty Development Center</w:t>
      </w:r>
      <w:r>
        <w:rPr>
          <w:color w:val="444646"/>
          <w:spacing w:val="-2"/>
        </w:rPr>
        <w:t> </w:t>
      </w:r>
      <w:r>
        <w:rPr>
          <w:color w:val="444646"/>
        </w:rPr>
        <w:t>website</w:t>
      </w:r>
      <w:r>
        <w:rPr>
          <w:color w:val="444646"/>
          <w:spacing w:val="-3"/>
        </w:rPr>
        <w:t> </w:t>
      </w:r>
      <w:r>
        <w:rPr>
          <w:color w:val="444646"/>
        </w:rPr>
        <w:t>and</w:t>
      </w:r>
      <w:r>
        <w:rPr>
          <w:color w:val="444646"/>
          <w:spacing w:val="-1"/>
        </w:rPr>
        <w:t> </w:t>
      </w:r>
      <w:r>
        <w:rPr>
          <w:color w:val="444646"/>
        </w:rPr>
        <w:t>the</w:t>
      </w:r>
      <w:r>
        <w:rPr>
          <w:color w:val="444646"/>
          <w:spacing w:val="-3"/>
        </w:rPr>
        <w:t> </w:t>
      </w:r>
      <w:r>
        <w:rPr>
          <w:color w:val="444646"/>
        </w:rPr>
        <w:t>FDC</w:t>
      </w:r>
      <w:r>
        <w:rPr>
          <w:color w:val="444646"/>
          <w:spacing w:val="-3"/>
        </w:rPr>
        <w:t> </w:t>
      </w:r>
      <w:r>
        <w:rPr>
          <w:color w:val="444646"/>
        </w:rPr>
        <w:t>newsletter</w:t>
      </w:r>
      <w:r>
        <w:rPr>
          <w:color w:val="444646"/>
          <w:spacing w:val="-2"/>
        </w:rPr>
        <w:t> </w:t>
      </w:r>
      <w:r>
        <w:rPr>
          <w:color w:val="444646"/>
        </w:rPr>
        <w:t>for</w:t>
      </w:r>
      <w:r>
        <w:rPr>
          <w:color w:val="444646"/>
          <w:spacing w:val="-2"/>
        </w:rPr>
        <w:t> </w:t>
      </w:r>
      <w:r>
        <w:rPr>
          <w:color w:val="444646"/>
        </w:rPr>
        <w:t>RTP-related</w:t>
      </w:r>
      <w:r>
        <w:rPr>
          <w:color w:val="444646"/>
          <w:spacing w:val="-1"/>
        </w:rPr>
        <w:t> </w:t>
      </w:r>
      <w:r>
        <w:rPr>
          <w:color w:val="444646"/>
        </w:rPr>
        <w:t>workshops</w:t>
      </w:r>
      <w:r>
        <w:rPr>
          <w:color w:val="444646"/>
          <w:spacing w:val="-2"/>
        </w:rPr>
        <w:t> </w:t>
      </w:r>
      <w:r>
        <w:rPr>
          <w:color w:val="444646"/>
        </w:rPr>
        <w:t>and</w:t>
      </w:r>
      <w:r>
        <w:rPr>
          <w:color w:val="444646"/>
          <w:spacing w:val="-1"/>
        </w:rPr>
        <w:t> </w:t>
      </w:r>
      <w:r>
        <w:rPr>
          <w:color w:val="444646"/>
        </w:rPr>
        <w:t>open</w:t>
      </w:r>
      <w:r>
        <w:rPr>
          <w:color w:val="444646"/>
          <w:spacing w:val="-1"/>
        </w:rPr>
        <w:t> </w:t>
      </w:r>
      <w:r>
        <w:rPr>
          <w:color w:val="444646"/>
        </w:rPr>
        <w:t>labs,</w:t>
      </w:r>
      <w:r>
        <w:rPr>
          <w:color w:val="444646"/>
          <w:spacing w:val="-3"/>
        </w:rPr>
        <w:t> </w:t>
      </w:r>
      <w:r>
        <w:rPr>
          <w:color w:val="444646"/>
        </w:rPr>
        <w:t>as</w:t>
      </w:r>
      <w:r>
        <w:rPr>
          <w:color w:val="444646"/>
          <w:spacing w:val="-4"/>
        </w:rPr>
        <w:t> </w:t>
      </w:r>
      <w:r>
        <w:rPr>
          <w:color w:val="444646"/>
        </w:rPr>
        <w:t>well</w:t>
      </w:r>
      <w:r>
        <w:rPr>
          <w:color w:val="444646"/>
          <w:spacing w:val="-2"/>
        </w:rPr>
        <w:t> </w:t>
      </w:r>
      <w:r>
        <w:rPr>
          <w:color w:val="444646"/>
        </w:rPr>
        <w:t>as</w:t>
      </w:r>
      <w:r>
        <w:rPr>
          <w:color w:val="444646"/>
          <w:spacing w:val="-2"/>
        </w:rPr>
        <w:t> </w:t>
      </w:r>
      <w:r>
        <w:rPr>
          <w:color w:val="444646"/>
        </w:rPr>
        <w:t>for</w:t>
      </w:r>
      <w:r>
        <w:rPr>
          <w:color w:val="444646"/>
          <w:spacing w:val="-2"/>
        </w:rPr>
        <w:t> </w:t>
      </w:r>
      <w:r>
        <w:rPr>
          <w:color w:val="444646"/>
        </w:rPr>
        <w:t>information</w:t>
      </w:r>
      <w:r>
        <w:rPr>
          <w:color w:val="444646"/>
          <w:spacing w:val="-1"/>
        </w:rPr>
        <w:t> </w:t>
      </w:r>
      <w:r>
        <w:rPr>
          <w:color w:val="444646"/>
        </w:rPr>
        <w:t>about</w:t>
      </w:r>
      <w:r>
        <w:rPr>
          <w:color w:val="444646"/>
          <w:spacing w:val="-3"/>
        </w:rPr>
        <w:t> </w:t>
      </w:r>
      <w:r>
        <w:rPr>
          <w:color w:val="444646"/>
        </w:rPr>
        <w:t>the</w:t>
      </w:r>
      <w:r>
        <w:rPr>
          <w:color w:val="444646"/>
          <w:spacing w:val="-3"/>
        </w:rPr>
        <w:t> </w:t>
      </w:r>
      <w:r>
        <w:rPr>
          <w:color w:val="444646"/>
        </w:rPr>
        <w:t>Mentor Connext program.</w:t>
      </w:r>
    </w:p>
    <w:p>
      <w:pPr>
        <w:pStyle w:val="BodyText"/>
        <w:spacing w:after="0"/>
        <w:sectPr>
          <w:pgSz w:w="15840" w:h="12240" w:orient="landscape"/>
          <w:pgMar w:header="0" w:footer="985" w:top="1380" w:bottom="1200" w:left="360" w:right="360"/>
        </w:sectPr>
      </w:pPr>
    </w:p>
    <w:p>
      <w:pPr>
        <w:pStyle w:val="Heading2"/>
        <w:numPr>
          <w:ilvl w:val="0"/>
          <w:numId w:val="1"/>
        </w:numPr>
        <w:tabs>
          <w:tab w:pos="678" w:val="left" w:leader="none"/>
        </w:tabs>
        <w:spacing w:line="240" w:lineRule="auto" w:before="59" w:after="0"/>
        <w:ind w:left="678" w:right="0" w:hanging="318"/>
        <w:jc w:val="left"/>
        <w:rPr>
          <w:color w:val="1F1F1F"/>
        </w:rPr>
      </w:pPr>
      <w:bookmarkStart w:name="1. OVERALL Tenure and Promotion Roadmap " w:id="2"/>
      <w:bookmarkEnd w:id="2"/>
      <w:r>
        <w:rPr>
          <w:b w:val="0"/>
        </w:rPr>
      </w:r>
      <w:r>
        <w:rPr>
          <w:color w:val="1F1F1F"/>
        </w:rPr>
        <w:t>OVERALL</w:t>
      </w:r>
      <w:r>
        <w:rPr>
          <w:color w:val="1F1F1F"/>
          <w:spacing w:val="-10"/>
        </w:rPr>
        <w:t> </w:t>
      </w:r>
      <w:r>
        <w:rPr>
          <w:color w:val="1F1F1F"/>
        </w:rPr>
        <w:t>Tenure</w:t>
      </w:r>
      <w:r>
        <w:rPr>
          <w:color w:val="1F1F1F"/>
          <w:spacing w:val="-10"/>
        </w:rPr>
        <w:t> </w:t>
      </w:r>
      <w:r>
        <w:rPr>
          <w:color w:val="1F1F1F"/>
        </w:rPr>
        <w:t>and</w:t>
      </w:r>
      <w:r>
        <w:rPr>
          <w:color w:val="1F1F1F"/>
          <w:spacing w:val="-8"/>
        </w:rPr>
        <w:t> </w:t>
      </w:r>
      <w:r>
        <w:rPr>
          <w:color w:val="1F1F1F"/>
        </w:rPr>
        <w:t>Promotion</w:t>
      </w:r>
      <w:r>
        <w:rPr>
          <w:color w:val="1F1F1F"/>
          <w:spacing w:val="-10"/>
        </w:rPr>
        <w:t> </w:t>
      </w:r>
      <w:r>
        <w:rPr>
          <w:color w:val="1F1F1F"/>
        </w:rPr>
        <w:t>Roadmap</w:t>
      </w:r>
      <w:r>
        <w:rPr>
          <w:color w:val="1F1F1F"/>
          <w:spacing w:val="-9"/>
        </w:rPr>
        <w:t> </w:t>
      </w:r>
      <w:r>
        <w:rPr>
          <w:color w:val="1F1F1F"/>
        </w:rPr>
        <w:t>&amp;</w:t>
      </w:r>
      <w:r>
        <w:rPr>
          <w:color w:val="1F1F1F"/>
          <w:spacing w:val="-10"/>
        </w:rPr>
        <w:t> </w:t>
      </w:r>
      <w:r>
        <w:rPr>
          <w:color w:val="1F1F1F"/>
        </w:rPr>
        <w:t>Review</w:t>
      </w:r>
      <w:r>
        <w:rPr>
          <w:color w:val="1F1F1F"/>
          <w:spacing w:val="-10"/>
        </w:rPr>
        <w:t> </w:t>
      </w:r>
      <w:r>
        <w:rPr>
          <w:color w:val="1F1F1F"/>
          <w:spacing w:val="-2"/>
        </w:rPr>
        <w:t>Schedule</w:t>
      </w:r>
    </w:p>
    <w:p>
      <w:pPr>
        <w:spacing w:line="240" w:lineRule="auto" w:before="46" w:after="0"/>
        <w:rPr>
          <w:b/>
          <w:sz w:val="20"/>
        </w:rPr>
      </w:pPr>
    </w:p>
    <w:tbl>
      <w:tblPr>
        <w:tblW w:w="0" w:type="auto"/>
        <w:jc w:val="left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7"/>
        <w:gridCol w:w="1680"/>
        <w:gridCol w:w="1589"/>
        <w:gridCol w:w="2895"/>
        <w:gridCol w:w="3082"/>
        <w:gridCol w:w="3924"/>
      </w:tblGrid>
      <w:tr>
        <w:trPr>
          <w:trHeight w:val="1069" w:hRule="atLeast"/>
        </w:trPr>
        <w:tc>
          <w:tcPr>
            <w:tcW w:w="1217" w:type="dxa"/>
            <w:shd w:val="clear" w:color="auto" w:fill="F8F9FC"/>
          </w:tcPr>
          <w:p>
            <w:pPr>
              <w:pStyle w:val="TableParagraph"/>
              <w:spacing w:before="121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YEAR</w:t>
            </w:r>
          </w:p>
        </w:tc>
        <w:tc>
          <w:tcPr>
            <w:tcW w:w="1680" w:type="dxa"/>
            <w:shd w:val="clear" w:color="auto" w:fill="F8F9FC"/>
          </w:tcPr>
          <w:p>
            <w:pPr>
              <w:pStyle w:val="TableParagraph"/>
              <w:spacing w:before="121"/>
              <w:ind w:left="179" w:right="731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Review </w:t>
            </w:r>
            <w:r>
              <w:rPr>
                <w:b/>
                <w:color w:val="1F1F1F"/>
                <w:spacing w:val="-4"/>
                <w:sz w:val="24"/>
              </w:rPr>
              <w:t>Type</w:t>
            </w:r>
          </w:p>
        </w:tc>
        <w:tc>
          <w:tcPr>
            <w:tcW w:w="1589" w:type="dxa"/>
            <w:shd w:val="clear" w:color="auto" w:fill="F8F9FC"/>
          </w:tcPr>
          <w:p>
            <w:pPr>
              <w:pStyle w:val="TableParagraph"/>
              <w:spacing w:before="121"/>
              <w:ind w:left="100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Deadline</w:t>
            </w:r>
          </w:p>
        </w:tc>
        <w:tc>
          <w:tcPr>
            <w:tcW w:w="2895" w:type="dxa"/>
            <w:shd w:val="clear" w:color="auto" w:fill="F8F9FC"/>
          </w:tcPr>
          <w:p>
            <w:pPr>
              <w:pStyle w:val="TableParagraph"/>
              <w:spacing w:before="121"/>
              <w:ind w:left="179" w:right="263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Primary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Goal/Expected </w:t>
            </w:r>
            <w:r>
              <w:rPr>
                <w:b/>
                <w:color w:val="1F1F1F"/>
                <w:spacing w:val="-4"/>
                <w:sz w:val="24"/>
              </w:rPr>
              <w:t>Focus</w:t>
            </w:r>
          </w:p>
        </w:tc>
        <w:tc>
          <w:tcPr>
            <w:tcW w:w="3082" w:type="dxa"/>
            <w:shd w:val="clear" w:color="auto" w:fill="F8F9FC"/>
          </w:tcPr>
          <w:p>
            <w:pPr>
              <w:pStyle w:val="TableParagraph"/>
              <w:spacing w:before="121"/>
              <w:ind w:left="178" w:right="250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Key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Accomplishments and Evidence Needed from DPS</w:t>
            </w:r>
          </w:p>
        </w:tc>
        <w:tc>
          <w:tcPr>
            <w:tcW w:w="3924" w:type="dxa"/>
            <w:shd w:val="clear" w:color="auto" w:fill="F8F9FC"/>
          </w:tcPr>
          <w:p>
            <w:pPr>
              <w:pStyle w:val="TableParagraph"/>
              <w:spacing w:before="121"/>
              <w:ind w:left="99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Progress</w:t>
            </w:r>
            <w:r>
              <w:rPr>
                <w:b/>
                <w:color w:val="1F1F1F"/>
                <w:spacing w:val="-9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Made</w:t>
            </w:r>
            <w:r>
              <w:rPr>
                <w:b/>
                <w:color w:val="1F1F1F"/>
                <w:spacing w:val="-10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Towards</w:t>
            </w:r>
            <w:r>
              <w:rPr>
                <w:b/>
                <w:color w:val="1F1F1F"/>
                <w:spacing w:val="-9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Goal</w:t>
            </w:r>
            <w:r>
              <w:rPr>
                <w:b/>
                <w:color w:val="1F1F1F"/>
                <w:spacing w:val="-9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&amp; Developmental Adjustments as </w:t>
            </w:r>
            <w:r>
              <w:rPr>
                <w:b/>
                <w:color w:val="1F1F1F"/>
                <w:spacing w:val="-2"/>
                <w:sz w:val="24"/>
              </w:rPr>
              <w:t>Needed</w:t>
            </w:r>
          </w:p>
        </w:tc>
      </w:tr>
      <w:tr>
        <w:trPr>
          <w:trHeight w:val="1377" w:hRule="atLeast"/>
        </w:trPr>
        <w:tc>
          <w:tcPr>
            <w:tcW w:w="1217" w:type="dxa"/>
            <w:shd w:val="clear" w:color="auto" w:fill="F8F9FC"/>
          </w:tcPr>
          <w:p>
            <w:pPr>
              <w:pStyle w:val="TableParagraph"/>
              <w:spacing w:before="11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Year</w:t>
            </w:r>
            <w:r>
              <w:rPr>
                <w:b/>
                <w:color w:val="1F1F1F"/>
                <w:spacing w:val="-5"/>
                <w:sz w:val="24"/>
              </w:rPr>
              <w:t> </w:t>
            </w:r>
            <w:r>
              <w:rPr>
                <w:b/>
                <w:color w:val="1F1F1F"/>
                <w:spacing w:val="-10"/>
                <w:sz w:val="24"/>
              </w:rPr>
              <w:t>1</w:t>
            </w:r>
          </w:p>
        </w:tc>
        <w:tc>
          <w:tcPr>
            <w:tcW w:w="1680" w:type="dxa"/>
            <w:shd w:val="clear" w:color="auto" w:fill="F8F9FC"/>
          </w:tcPr>
          <w:p>
            <w:pPr>
              <w:pStyle w:val="TableParagraph"/>
              <w:spacing w:before="119"/>
              <w:ind w:left="179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Prospectus</w:t>
            </w:r>
          </w:p>
        </w:tc>
        <w:tc>
          <w:tcPr>
            <w:tcW w:w="1589" w:type="dxa"/>
            <w:shd w:val="clear" w:color="auto" w:fill="F8F9FC"/>
          </w:tcPr>
          <w:p>
            <w:pPr>
              <w:pStyle w:val="TableParagraph"/>
              <w:spacing w:before="119"/>
              <w:ind w:left="273"/>
              <w:rPr>
                <w:sz w:val="24"/>
              </w:rPr>
            </w:pPr>
            <w:r>
              <w:rPr>
                <w:color w:val="1F1F1F"/>
                <w:sz w:val="24"/>
              </w:rPr>
              <w:t>February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pacing w:val="-5"/>
                <w:sz w:val="24"/>
              </w:rPr>
              <w:t>28</w:t>
            </w:r>
          </w:p>
        </w:tc>
        <w:tc>
          <w:tcPr>
            <w:tcW w:w="2895" w:type="dxa"/>
            <w:shd w:val="clear" w:color="auto" w:fill="F8F9FC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532" w:val="left" w:leader="none"/>
              </w:tabs>
              <w:spacing w:line="237" w:lineRule="auto" w:before="120" w:after="0"/>
              <w:ind w:left="532" w:right="233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Year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Goals: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Outline 6-year goals for Teaching, Research, and Service.</w:t>
            </w:r>
          </w:p>
        </w:tc>
        <w:tc>
          <w:tcPr>
            <w:tcW w:w="3082" w:type="dxa"/>
            <w:shd w:val="clear" w:color="auto" w:fill="F8F9FC"/>
          </w:tcPr>
          <w:p>
            <w:pPr>
              <w:pStyle w:val="TableParagraph"/>
              <w:spacing w:line="275" w:lineRule="exact" w:before="119"/>
              <w:ind w:left="178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Examples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7" w:val="left" w:leader="none"/>
              </w:tabs>
              <w:spacing w:line="315" w:lineRule="exact" w:before="0" w:after="0"/>
              <w:ind w:left="537" w:right="0" w:hanging="359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6-year</w:t>
            </w:r>
            <w:r>
              <w:rPr>
                <w:color w:val="1F1F1F"/>
                <w:spacing w:val="-4"/>
                <w:sz w:val="24"/>
              </w:rPr>
              <w:t> Plan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7" w:val="left" w:leader="none"/>
              </w:tabs>
              <w:spacing w:line="316" w:lineRule="exact" w:before="0" w:after="0"/>
              <w:ind w:left="537" w:right="0" w:hanging="359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Mentor</w:t>
            </w:r>
            <w:r>
              <w:rPr>
                <w:color w:val="1F1F1F"/>
                <w:spacing w:val="-2"/>
                <w:sz w:val="24"/>
              </w:rPr>
              <w:t> Selection</w:t>
            </w:r>
          </w:p>
        </w:tc>
        <w:tc>
          <w:tcPr>
            <w:tcW w:w="3924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931" w:hRule="atLeast"/>
        </w:trPr>
        <w:tc>
          <w:tcPr>
            <w:tcW w:w="1217" w:type="dxa"/>
            <w:shd w:val="clear" w:color="auto" w:fill="F8F9FC"/>
          </w:tcPr>
          <w:p>
            <w:pPr>
              <w:pStyle w:val="TableParagraph"/>
              <w:spacing w:before="121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Year</w:t>
            </w:r>
            <w:r>
              <w:rPr>
                <w:b/>
                <w:color w:val="1F1F1F"/>
                <w:spacing w:val="-5"/>
                <w:sz w:val="24"/>
              </w:rPr>
              <w:t> </w:t>
            </w:r>
            <w:r>
              <w:rPr>
                <w:b/>
                <w:color w:val="1F1F1F"/>
                <w:spacing w:val="-10"/>
                <w:sz w:val="24"/>
              </w:rPr>
              <w:t>2</w:t>
            </w:r>
          </w:p>
        </w:tc>
        <w:tc>
          <w:tcPr>
            <w:tcW w:w="1680" w:type="dxa"/>
            <w:shd w:val="clear" w:color="auto" w:fill="F8F9FC"/>
          </w:tcPr>
          <w:p>
            <w:pPr>
              <w:pStyle w:val="TableParagraph"/>
              <w:spacing w:before="121"/>
              <w:ind w:left="179" w:right="301"/>
              <w:rPr>
                <w:sz w:val="24"/>
              </w:rPr>
            </w:pPr>
            <w:r>
              <w:rPr>
                <w:color w:val="1F1F1F"/>
                <w:sz w:val="24"/>
              </w:rPr>
              <w:t>Full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Review </w:t>
            </w:r>
            <w:r>
              <w:rPr>
                <w:color w:val="1F1F1F"/>
                <w:spacing w:val="-2"/>
                <w:sz w:val="24"/>
              </w:rPr>
              <w:t>(WPAF)</w:t>
            </w:r>
          </w:p>
        </w:tc>
        <w:tc>
          <w:tcPr>
            <w:tcW w:w="1589" w:type="dxa"/>
            <w:shd w:val="clear" w:color="auto" w:fill="F8F9FC"/>
          </w:tcPr>
          <w:p>
            <w:pPr>
              <w:pStyle w:val="TableParagraph"/>
              <w:spacing w:before="121"/>
              <w:ind w:left="273" w:right="272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September </w:t>
            </w:r>
            <w:r>
              <w:rPr>
                <w:color w:val="1F1F1F"/>
                <w:spacing w:val="-6"/>
                <w:sz w:val="24"/>
              </w:rPr>
              <w:t>15</w:t>
            </w:r>
          </w:p>
        </w:tc>
        <w:tc>
          <w:tcPr>
            <w:tcW w:w="2895" w:type="dxa"/>
            <w:shd w:val="clear" w:color="auto" w:fill="F8F9FC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532" w:val="left" w:leader="none"/>
              </w:tabs>
              <w:spacing w:line="237" w:lineRule="auto" w:before="122" w:after="0"/>
              <w:ind w:left="532" w:right="248" w:hanging="360"/>
              <w:jc w:val="left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(</w:t>
            </w:r>
            <w:r>
              <w:rPr>
                <w:i/>
                <w:color w:val="1F1F1F"/>
                <w:spacing w:val="-2"/>
                <w:sz w:val="24"/>
              </w:rPr>
              <w:t>Example</w:t>
            </w:r>
            <w:r>
              <w:rPr>
                <w:color w:val="1F1F1F"/>
                <w:spacing w:val="-2"/>
                <w:sz w:val="24"/>
              </w:rPr>
              <w:t>) </w:t>
            </w:r>
            <w:r>
              <w:rPr>
                <w:color w:val="1F1F1F"/>
                <w:sz w:val="24"/>
              </w:rPr>
              <w:t>Demonstrate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progress toward "Good" in all three (T/R/S) </w:t>
            </w:r>
            <w:r>
              <w:rPr>
                <w:color w:val="1F1F1F"/>
                <w:spacing w:val="-2"/>
                <w:sz w:val="24"/>
              </w:rPr>
              <w:t>categories.</w:t>
            </w:r>
          </w:p>
        </w:tc>
        <w:tc>
          <w:tcPr>
            <w:tcW w:w="3082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4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79" w:hRule="atLeast"/>
        </w:trPr>
        <w:tc>
          <w:tcPr>
            <w:tcW w:w="1217" w:type="dxa"/>
            <w:shd w:val="clear" w:color="auto" w:fill="F8F9FC"/>
          </w:tcPr>
          <w:p>
            <w:pPr>
              <w:pStyle w:val="TableParagraph"/>
              <w:spacing w:before="11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Year</w:t>
            </w:r>
            <w:r>
              <w:rPr>
                <w:b/>
                <w:color w:val="1F1F1F"/>
                <w:spacing w:val="-5"/>
                <w:sz w:val="24"/>
              </w:rPr>
              <w:t> </w:t>
            </w:r>
            <w:r>
              <w:rPr>
                <w:b/>
                <w:color w:val="1F1F1F"/>
                <w:spacing w:val="-10"/>
                <w:sz w:val="24"/>
              </w:rPr>
              <w:t>3</w:t>
            </w:r>
          </w:p>
        </w:tc>
        <w:tc>
          <w:tcPr>
            <w:tcW w:w="1680" w:type="dxa"/>
            <w:shd w:val="clear" w:color="auto" w:fill="F8F9FC"/>
          </w:tcPr>
          <w:p>
            <w:pPr>
              <w:pStyle w:val="TableParagraph"/>
              <w:spacing w:before="119"/>
              <w:ind w:left="17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Abbreviated</w:t>
            </w:r>
            <w:r>
              <w:rPr>
                <w:i/>
                <w:color w:val="1F1F1F"/>
                <w:spacing w:val="-2"/>
                <w:sz w:val="24"/>
              </w:rPr>
              <w:t> Review*</w:t>
            </w:r>
          </w:p>
        </w:tc>
        <w:tc>
          <w:tcPr>
            <w:tcW w:w="1589" w:type="dxa"/>
            <w:shd w:val="clear" w:color="auto" w:fill="F8F9FC"/>
          </w:tcPr>
          <w:p>
            <w:pPr>
              <w:pStyle w:val="TableParagraph"/>
              <w:spacing w:before="119"/>
              <w:ind w:left="273"/>
              <w:rPr>
                <w:sz w:val="24"/>
              </w:rPr>
            </w:pPr>
            <w:r>
              <w:rPr>
                <w:color w:val="1F1F1F"/>
                <w:sz w:val="24"/>
              </w:rPr>
              <w:t>October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pacing w:val="-10"/>
                <w:sz w:val="24"/>
              </w:rPr>
              <w:t>1</w:t>
            </w:r>
          </w:p>
        </w:tc>
        <w:tc>
          <w:tcPr>
            <w:tcW w:w="2895" w:type="dxa"/>
            <w:shd w:val="clear" w:color="auto" w:fill="F8F9FC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532" w:val="left" w:leader="none"/>
              </w:tabs>
              <w:spacing w:line="237" w:lineRule="auto" w:before="122" w:after="0"/>
              <w:ind w:left="532" w:right="301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Submit updated CV, SOQ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summaries,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and grade distributions.</w:t>
            </w:r>
          </w:p>
        </w:tc>
        <w:tc>
          <w:tcPr>
            <w:tcW w:w="3082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4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1217" w:type="dxa"/>
            <w:shd w:val="clear" w:color="auto" w:fill="F8F9FC"/>
          </w:tcPr>
          <w:p>
            <w:pPr>
              <w:pStyle w:val="TableParagraph"/>
              <w:spacing w:before="11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Year</w:t>
            </w:r>
            <w:r>
              <w:rPr>
                <w:b/>
                <w:color w:val="1F1F1F"/>
                <w:spacing w:val="-5"/>
                <w:sz w:val="24"/>
              </w:rPr>
              <w:t> </w:t>
            </w:r>
            <w:r>
              <w:rPr>
                <w:b/>
                <w:color w:val="1F1F1F"/>
                <w:spacing w:val="-10"/>
                <w:sz w:val="24"/>
              </w:rPr>
              <w:t>4</w:t>
            </w:r>
          </w:p>
        </w:tc>
        <w:tc>
          <w:tcPr>
            <w:tcW w:w="1680" w:type="dxa"/>
            <w:shd w:val="clear" w:color="auto" w:fill="F8F9FC"/>
          </w:tcPr>
          <w:p>
            <w:pPr>
              <w:pStyle w:val="TableParagraph"/>
              <w:spacing w:before="119"/>
              <w:ind w:left="179" w:right="301"/>
              <w:rPr>
                <w:sz w:val="24"/>
              </w:rPr>
            </w:pPr>
            <w:r>
              <w:rPr>
                <w:color w:val="1F1F1F"/>
                <w:sz w:val="24"/>
              </w:rPr>
              <w:t>Full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Review </w:t>
            </w:r>
            <w:r>
              <w:rPr>
                <w:color w:val="1F1F1F"/>
                <w:spacing w:val="-2"/>
                <w:sz w:val="24"/>
              </w:rPr>
              <w:t>(WPAF)</w:t>
            </w:r>
          </w:p>
        </w:tc>
        <w:tc>
          <w:tcPr>
            <w:tcW w:w="1589" w:type="dxa"/>
            <w:shd w:val="clear" w:color="auto" w:fill="F8F9FC"/>
          </w:tcPr>
          <w:p>
            <w:pPr>
              <w:pStyle w:val="TableParagraph"/>
              <w:spacing w:before="119"/>
              <w:ind w:left="273"/>
              <w:rPr>
                <w:sz w:val="24"/>
              </w:rPr>
            </w:pPr>
            <w:r>
              <w:rPr>
                <w:color w:val="1F1F1F"/>
                <w:sz w:val="24"/>
              </w:rPr>
              <w:t>October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pacing w:val="-10"/>
                <w:sz w:val="24"/>
              </w:rPr>
              <w:t>1</w:t>
            </w:r>
          </w:p>
        </w:tc>
        <w:tc>
          <w:tcPr>
            <w:tcW w:w="2895" w:type="dxa"/>
            <w:shd w:val="clear" w:color="auto" w:fill="F8F9FC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532" w:val="left" w:leader="none"/>
              </w:tabs>
              <w:spacing w:line="237" w:lineRule="auto" w:before="122" w:after="0"/>
              <w:ind w:left="532" w:right="301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Demonstrate nearing achievement of standards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for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Tenure.</w:t>
            </w:r>
          </w:p>
        </w:tc>
        <w:tc>
          <w:tcPr>
            <w:tcW w:w="3082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4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79" w:hRule="atLeast"/>
        </w:trPr>
        <w:tc>
          <w:tcPr>
            <w:tcW w:w="1217" w:type="dxa"/>
            <w:shd w:val="clear" w:color="auto" w:fill="F8F9FC"/>
          </w:tcPr>
          <w:p>
            <w:pPr>
              <w:pStyle w:val="TableParagraph"/>
              <w:spacing w:before="11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Year</w:t>
            </w:r>
            <w:r>
              <w:rPr>
                <w:b/>
                <w:color w:val="1F1F1F"/>
                <w:spacing w:val="-5"/>
                <w:sz w:val="24"/>
              </w:rPr>
              <w:t> </w:t>
            </w:r>
            <w:r>
              <w:rPr>
                <w:b/>
                <w:color w:val="1F1F1F"/>
                <w:spacing w:val="-10"/>
                <w:sz w:val="24"/>
              </w:rPr>
              <w:t>5</w:t>
            </w:r>
          </w:p>
        </w:tc>
        <w:tc>
          <w:tcPr>
            <w:tcW w:w="1680" w:type="dxa"/>
            <w:shd w:val="clear" w:color="auto" w:fill="F8F9FC"/>
          </w:tcPr>
          <w:p>
            <w:pPr>
              <w:pStyle w:val="TableParagraph"/>
              <w:spacing w:before="119"/>
              <w:ind w:left="17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Abbreviated</w:t>
            </w:r>
            <w:r>
              <w:rPr>
                <w:i/>
                <w:color w:val="1F1F1F"/>
                <w:spacing w:val="-2"/>
                <w:sz w:val="24"/>
              </w:rPr>
              <w:t> Review*</w:t>
            </w:r>
          </w:p>
        </w:tc>
        <w:tc>
          <w:tcPr>
            <w:tcW w:w="1589" w:type="dxa"/>
            <w:shd w:val="clear" w:color="auto" w:fill="F8F9FC"/>
          </w:tcPr>
          <w:p>
            <w:pPr>
              <w:pStyle w:val="TableParagraph"/>
              <w:spacing w:before="119"/>
              <w:ind w:left="273"/>
              <w:rPr>
                <w:sz w:val="24"/>
              </w:rPr>
            </w:pPr>
            <w:r>
              <w:rPr>
                <w:color w:val="1F1F1F"/>
                <w:sz w:val="24"/>
              </w:rPr>
              <w:t>October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pacing w:val="-10"/>
                <w:sz w:val="24"/>
              </w:rPr>
              <w:t>1</w:t>
            </w:r>
          </w:p>
        </w:tc>
        <w:tc>
          <w:tcPr>
            <w:tcW w:w="2895" w:type="dxa"/>
            <w:shd w:val="clear" w:color="auto" w:fill="F8F9FC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532" w:val="left" w:leader="none"/>
              </w:tabs>
              <w:spacing w:line="237" w:lineRule="auto" w:before="120" w:after="0"/>
              <w:ind w:left="532" w:right="676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Present detailed evidence that facilitates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helpful </w:t>
            </w:r>
            <w:r>
              <w:rPr>
                <w:color w:val="1F1F1F"/>
                <w:spacing w:val="-2"/>
                <w:sz w:val="24"/>
              </w:rPr>
              <w:t>feedback</w:t>
            </w:r>
          </w:p>
        </w:tc>
        <w:tc>
          <w:tcPr>
            <w:tcW w:w="3082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4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5840" w:h="12240" w:orient="landscape"/>
          <w:pgMar w:header="0" w:footer="985" w:top="660" w:bottom="2000" w:left="360" w:right="360"/>
        </w:sectPr>
      </w:pPr>
    </w:p>
    <w:tbl>
      <w:tblPr>
        <w:tblW w:w="0" w:type="auto"/>
        <w:jc w:val="left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7"/>
        <w:gridCol w:w="1680"/>
        <w:gridCol w:w="1589"/>
        <w:gridCol w:w="2895"/>
        <w:gridCol w:w="3082"/>
        <w:gridCol w:w="3924"/>
      </w:tblGrid>
      <w:tr>
        <w:trPr>
          <w:trHeight w:val="1067" w:hRule="atLeast"/>
        </w:trPr>
        <w:tc>
          <w:tcPr>
            <w:tcW w:w="1217" w:type="dxa"/>
            <w:shd w:val="clear" w:color="auto" w:fill="F8F9FC"/>
          </w:tcPr>
          <w:p>
            <w:pPr>
              <w:pStyle w:val="TableParagraph"/>
              <w:spacing w:before="11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YEAR</w:t>
            </w:r>
          </w:p>
        </w:tc>
        <w:tc>
          <w:tcPr>
            <w:tcW w:w="1680" w:type="dxa"/>
            <w:shd w:val="clear" w:color="auto" w:fill="F8F9FC"/>
          </w:tcPr>
          <w:p>
            <w:pPr>
              <w:pStyle w:val="TableParagraph"/>
              <w:spacing w:before="119"/>
              <w:ind w:left="179" w:right="731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Review </w:t>
            </w:r>
            <w:r>
              <w:rPr>
                <w:b/>
                <w:color w:val="1F1F1F"/>
                <w:spacing w:val="-4"/>
                <w:sz w:val="24"/>
              </w:rPr>
              <w:t>Type</w:t>
            </w:r>
          </w:p>
        </w:tc>
        <w:tc>
          <w:tcPr>
            <w:tcW w:w="1589" w:type="dxa"/>
            <w:shd w:val="clear" w:color="auto" w:fill="F8F9FC"/>
          </w:tcPr>
          <w:p>
            <w:pPr>
              <w:pStyle w:val="TableParagraph"/>
              <w:spacing w:before="119"/>
              <w:ind w:left="100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Deadline</w:t>
            </w:r>
          </w:p>
        </w:tc>
        <w:tc>
          <w:tcPr>
            <w:tcW w:w="2895" w:type="dxa"/>
            <w:shd w:val="clear" w:color="auto" w:fill="F8F9FC"/>
          </w:tcPr>
          <w:p>
            <w:pPr>
              <w:pStyle w:val="TableParagraph"/>
              <w:spacing w:before="119"/>
              <w:ind w:left="179" w:right="263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Primary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Goal/Expected </w:t>
            </w:r>
            <w:r>
              <w:rPr>
                <w:b/>
                <w:color w:val="1F1F1F"/>
                <w:spacing w:val="-4"/>
                <w:sz w:val="24"/>
              </w:rPr>
              <w:t>Focus</w:t>
            </w:r>
          </w:p>
        </w:tc>
        <w:tc>
          <w:tcPr>
            <w:tcW w:w="3082" w:type="dxa"/>
            <w:shd w:val="clear" w:color="auto" w:fill="F8F9FC"/>
          </w:tcPr>
          <w:p>
            <w:pPr>
              <w:pStyle w:val="TableParagraph"/>
              <w:spacing w:before="119"/>
              <w:ind w:left="178" w:right="250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Key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Accomplishments and Evidence Needed from DPS</w:t>
            </w:r>
          </w:p>
        </w:tc>
        <w:tc>
          <w:tcPr>
            <w:tcW w:w="3924" w:type="dxa"/>
            <w:shd w:val="clear" w:color="auto" w:fill="F8F9FC"/>
          </w:tcPr>
          <w:p>
            <w:pPr>
              <w:pStyle w:val="TableParagraph"/>
              <w:spacing w:before="119"/>
              <w:ind w:left="99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Progress</w:t>
            </w:r>
            <w:r>
              <w:rPr>
                <w:b/>
                <w:color w:val="1F1F1F"/>
                <w:spacing w:val="-9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Made</w:t>
            </w:r>
            <w:r>
              <w:rPr>
                <w:b/>
                <w:color w:val="1F1F1F"/>
                <w:spacing w:val="-10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Towards</w:t>
            </w:r>
            <w:r>
              <w:rPr>
                <w:b/>
                <w:color w:val="1F1F1F"/>
                <w:spacing w:val="-9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Goal</w:t>
            </w:r>
            <w:r>
              <w:rPr>
                <w:b/>
                <w:color w:val="1F1F1F"/>
                <w:spacing w:val="-9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&amp; Developmental Adjustments as </w:t>
            </w:r>
            <w:r>
              <w:rPr>
                <w:b/>
                <w:color w:val="1F1F1F"/>
                <w:spacing w:val="-2"/>
                <w:sz w:val="24"/>
              </w:rPr>
              <w:t>Needed</w:t>
            </w:r>
          </w:p>
        </w:tc>
      </w:tr>
      <w:tr>
        <w:trPr>
          <w:trHeight w:val="2207" w:hRule="atLeast"/>
        </w:trPr>
        <w:tc>
          <w:tcPr>
            <w:tcW w:w="1217" w:type="dxa"/>
            <w:shd w:val="clear" w:color="auto" w:fill="F8F9FC"/>
          </w:tcPr>
          <w:p>
            <w:pPr>
              <w:pStyle w:val="TableParagraph"/>
              <w:spacing w:before="11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Year</w:t>
            </w:r>
            <w:r>
              <w:rPr>
                <w:b/>
                <w:color w:val="1F1F1F"/>
                <w:spacing w:val="-5"/>
                <w:sz w:val="24"/>
              </w:rPr>
              <w:t> </w:t>
            </w:r>
            <w:r>
              <w:rPr>
                <w:b/>
                <w:color w:val="1F1F1F"/>
                <w:spacing w:val="-10"/>
                <w:sz w:val="24"/>
              </w:rPr>
              <w:t>6</w:t>
            </w:r>
          </w:p>
        </w:tc>
        <w:tc>
          <w:tcPr>
            <w:tcW w:w="1680" w:type="dxa"/>
            <w:shd w:val="clear" w:color="auto" w:fill="F8F9FC"/>
          </w:tcPr>
          <w:p>
            <w:pPr>
              <w:pStyle w:val="TableParagraph"/>
              <w:spacing w:before="119"/>
              <w:ind w:left="179"/>
              <w:rPr>
                <w:sz w:val="24"/>
              </w:rPr>
            </w:pPr>
            <w:r>
              <w:rPr>
                <w:color w:val="1F1F1F"/>
                <w:sz w:val="24"/>
              </w:rPr>
              <w:t>Tenure &amp; </w:t>
            </w:r>
            <w:r>
              <w:rPr>
                <w:color w:val="1F1F1F"/>
                <w:spacing w:val="-2"/>
                <w:sz w:val="24"/>
              </w:rPr>
              <w:t>Promotion Review</w:t>
            </w:r>
          </w:p>
        </w:tc>
        <w:tc>
          <w:tcPr>
            <w:tcW w:w="1589" w:type="dxa"/>
            <w:shd w:val="clear" w:color="auto" w:fill="F8F9FC"/>
          </w:tcPr>
          <w:p>
            <w:pPr>
              <w:pStyle w:val="TableParagraph"/>
              <w:spacing w:before="119"/>
              <w:ind w:left="273"/>
              <w:rPr>
                <w:sz w:val="24"/>
              </w:rPr>
            </w:pPr>
            <w:r>
              <w:rPr>
                <w:color w:val="1F1F1F"/>
                <w:sz w:val="24"/>
              </w:rPr>
              <w:t>October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pacing w:val="-10"/>
                <w:sz w:val="24"/>
              </w:rPr>
              <w:t>1</w:t>
            </w:r>
          </w:p>
        </w:tc>
        <w:tc>
          <w:tcPr>
            <w:tcW w:w="2895" w:type="dxa"/>
            <w:shd w:val="clear" w:color="auto" w:fill="F8F9FC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531" w:val="left" w:leader="none"/>
              </w:tabs>
              <w:spacing w:line="240" w:lineRule="auto" w:before="120" w:after="0"/>
              <w:ind w:left="531" w:right="0" w:hanging="359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Submit </w:t>
            </w:r>
            <w:r>
              <w:rPr>
                <w:color w:val="1F1F1F"/>
                <w:spacing w:val="-2"/>
                <w:sz w:val="24"/>
              </w:rPr>
              <w:t>portfolio</w:t>
            </w:r>
          </w:p>
          <w:p>
            <w:pPr>
              <w:pStyle w:val="TableParagraph"/>
              <w:spacing w:before="267"/>
              <w:ind w:left="532" w:right="263"/>
              <w:rPr>
                <w:sz w:val="24"/>
              </w:rPr>
            </w:pPr>
            <w:r>
              <w:rPr>
                <w:color w:val="1F1F1F"/>
                <w:sz w:val="24"/>
              </w:rPr>
              <w:t>(Use the Added Materials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process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as needed. Find more information on the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FAR website</w:t>
              </w:r>
              <w:r>
                <w:rPr>
                  <w:color w:val="1F1F1F"/>
                  <w:sz w:val="24"/>
                  <w:u w:val="none"/>
                </w:rPr>
                <w:t>.</w:t>
              </w:r>
            </w:hyperlink>
            <w:r>
              <w:rPr>
                <w:color w:val="1F1F1F"/>
                <w:sz w:val="24"/>
                <w:u w:val="none"/>
              </w:rPr>
              <w:t>)</w:t>
            </w:r>
          </w:p>
        </w:tc>
        <w:tc>
          <w:tcPr>
            <w:tcW w:w="3082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4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line="240" w:lineRule="auto" w:before="19"/>
        <w:rPr>
          <w:b/>
          <w:sz w:val="24"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bookmarkStart w:name="*In some cases, the Provost will require" w:id="3"/>
      <w:bookmarkEnd w:id="3"/>
      <w:r>
        <w:rPr/>
      </w:r>
      <w:r>
        <w:rPr>
          <w:b/>
          <w:sz w:val="24"/>
        </w:rPr>
        <w:t>*In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some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cases,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Provost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require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Full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Review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these</w:t>
      </w:r>
      <w:r>
        <w:rPr>
          <w:b/>
          <w:spacing w:val="-2"/>
          <w:sz w:val="24"/>
        </w:rPr>
        <w:t> years.</w:t>
      </w:r>
    </w:p>
    <w:p>
      <w:pPr>
        <w:spacing w:after="0"/>
        <w:jc w:val="left"/>
        <w:rPr>
          <w:b/>
          <w:sz w:val="24"/>
        </w:rPr>
        <w:sectPr>
          <w:type w:val="continuous"/>
          <w:pgSz w:w="15840" w:h="12240" w:orient="landscape"/>
          <w:pgMar w:header="0" w:footer="985" w:top="700" w:bottom="1200" w:left="360" w:right="360"/>
        </w:sectPr>
      </w:pP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40" w:lineRule="auto" w:before="79" w:after="0"/>
        <w:ind w:left="600" w:right="0" w:hanging="240"/>
        <w:jc w:val="left"/>
        <w:rPr>
          <w:b/>
          <w:color w:val="1F1F1F"/>
          <w:sz w:val="24"/>
        </w:rPr>
      </w:pPr>
      <w:r>
        <w:rPr>
          <w:b/>
          <w:color w:val="1F1F1F"/>
          <w:sz w:val="24"/>
        </w:rPr>
        <w:t>TEACHING,</w:t>
      </w:r>
      <w:r>
        <w:rPr>
          <w:b/>
          <w:color w:val="1F1F1F"/>
          <w:spacing w:val="-5"/>
          <w:sz w:val="24"/>
        </w:rPr>
        <w:t> </w:t>
      </w:r>
      <w:r>
        <w:rPr>
          <w:b/>
          <w:color w:val="1F1F1F"/>
          <w:sz w:val="24"/>
        </w:rPr>
        <w:t>RSCA,</w:t>
      </w:r>
      <w:r>
        <w:rPr>
          <w:b/>
          <w:color w:val="1F1F1F"/>
          <w:spacing w:val="-3"/>
          <w:sz w:val="24"/>
        </w:rPr>
        <w:t> </w:t>
      </w:r>
      <w:r>
        <w:rPr>
          <w:b/>
          <w:color w:val="1F1F1F"/>
          <w:sz w:val="24"/>
        </w:rPr>
        <w:t>AND</w:t>
      </w:r>
      <w:r>
        <w:rPr>
          <w:b/>
          <w:color w:val="1F1F1F"/>
          <w:spacing w:val="-4"/>
          <w:sz w:val="24"/>
        </w:rPr>
        <w:t> </w:t>
      </w:r>
      <w:r>
        <w:rPr>
          <w:b/>
          <w:color w:val="1F1F1F"/>
          <w:sz w:val="24"/>
        </w:rPr>
        <w:t>SERVICE</w:t>
      </w:r>
      <w:r>
        <w:rPr>
          <w:b/>
          <w:color w:val="1F1F1F"/>
          <w:spacing w:val="-3"/>
          <w:sz w:val="24"/>
        </w:rPr>
        <w:t> </w:t>
      </w:r>
      <w:r>
        <w:rPr>
          <w:b/>
          <w:color w:val="1F1F1F"/>
          <w:sz w:val="24"/>
        </w:rPr>
        <w:t>REQUIREMENTS</w:t>
      </w:r>
      <w:r>
        <w:rPr>
          <w:b/>
          <w:color w:val="1F1F1F"/>
          <w:spacing w:val="-3"/>
          <w:sz w:val="24"/>
        </w:rPr>
        <w:t> </w:t>
      </w:r>
      <w:r>
        <w:rPr>
          <w:b/>
          <w:color w:val="1F1F1F"/>
          <w:sz w:val="24"/>
        </w:rPr>
        <w:t>FOR</w:t>
      </w:r>
      <w:r>
        <w:rPr>
          <w:b/>
          <w:color w:val="1F1F1F"/>
          <w:spacing w:val="-4"/>
          <w:sz w:val="24"/>
        </w:rPr>
        <w:t> </w:t>
      </w:r>
      <w:r>
        <w:rPr>
          <w:b/>
          <w:color w:val="1F1F1F"/>
          <w:sz w:val="24"/>
        </w:rPr>
        <w:t>TENURE</w:t>
      </w:r>
      <w:r>
        <w:rPr>
          <w:b/>
          <w:color w:val="1F1F1F"/>
          <w:spacing w:val="-3"/>
          <w:sz w:val="24"/>
        </w:rPr>
        <w:t> </w:t>
      </w:r>
      <w:r>
        <w:rPr>
          <w:b/>
          <w:color w:val="1F1F1F"/>
          <w:sz w:val="24"/>
        </w:rPr>
        <w:t>FROM</w:t>
      </w:r>
      <w:r>
        <w:rPr>
          <w:b/>
          <w:color w:val="1F1F1F"/>
          <w:spacing w:val="-4"/>
          <w:sz w:val="24"/>
        </w:rPr>
        <w:t> </w:t>
      </w:r>
      <w:r>
        <w:rPr>
          <w:b/>
          <w:color w:val="1F1F1F"/>
          <w:sz w:val="24"/>
        </w:rPr>
        <w:t>YOUR</w:t>
      </w:r>
      <w:r>
        <w:rPr>
          <w:b/>
          <w:color w:val="1F1F1F"/>
          <w:spacing w:val="-3"/>
          <w:sz w:val="24"/>
        </w:rPr>
        <w:t> </w:t>
      </w:r>
      <w:r>
        <w:rPr>
          <w:b/>
          <w:color w:val="1F1F1F"/>
          <w:spacing w:val="-5"/>
          <w:sz w:val="24"/>
        </w:rPr>
        <w:t>DPS</w:t>
      </w:r>
    </w:p>
    <w:p>
      <w:pPr>
        <w:spacing w:line="550" w:lineRule="atLeast" w:before="2"/>
        <w:ind w:left="359" w:right="3704" w:firstLine="0"/>
        <w:jc w:val="left"/>
        <w:rPr>
          <w:i/>
          <w:sz w:val="24"/>
        </w:rPr>
      </w:pPr>
      <w:r>
        <w:rPr>
          <w:i/>
          <w:color w:val="1F1F1F"/>
          <w:sz w:val="24"/>
        </w:rPr>
        <w:t>INSTRUCTIONS:</w:t>
      </w:r>
      <w:r>
        <w:rPr>
          <w:i/>
          <w:color w:val="1F1F1F"/>
          <w:spacing w:val="-4"/>
          <w:sz w:val="24"/>
        </w:rPr>
        <w:t> </w:t>
      </w:r>
      <w:r>
        <w:rPr>
          <w:i/>
          <w:color w:val="1F1F1F"/>
          <w:sz w:val="24"/>
        </w:rPr>
        <w:t>From</w:t>
      </w:r>
      <w:r>
        <w:rPr>
          <w:i/>
          <w:color w:val="1F1F1F"/>
          <w:spacing w:val="-4"/>
          <w:sz w:val="24"/>
        </w:rPr>
        <w:t> </w:t>
      </w:r>
      <w:r>
        <w:rPr>
          <w:i/>
          <w:color w:val="1F1F1F"/>
          <w:sz w:val="24"/>
        </w:rPr>
        <w:t>your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DPS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(or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UPS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210.002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if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applicable),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determine</w:t>
      </w:r>
      <w:r>
        <w:rPr>
          <w:i/>
          <w:color w:val="1F1F1F"/>
          <w:spacing w:val="-4"/>
          <w:sz w:val="24"/>
        </w:rPr>
        <w:t> </w:t>
      </w:r>
      <w:r>
        <w:rPr>
          <w:i/>
          <w:color w:val="1F1F1F"/>
          <w:sz w:val="24"/>
        </w:rPr>
        <w:t>your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requirements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for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tenure.</w:t>
      </w:r>
      <w:r>
        <w:rPr>
          <w:i/>
          <w:color w:val="1F1F1F"/>
          <w:sz w:val="24"/>
        </w:rPr>
        <w:t> General teaching expectations for tenure from your DPS:</w:t>
      </w:r>
    </w:p>
    <w:p>
      <w:pPr>
        <w:spacing w:before="2"/>
        <w:ind w:left="359" w:right="453" w:firstLine="0"/>
        <w:jc w:val="left"/>
        <w:rPr>
          <w:i/>
          <w:sz w:val="24"/>
        </w:rPr>
      </w:pPr>
      <w:r>
        <w:rPr>
          <w:i/>
          <w:color w:val="1F1F1F"/>
          <w:sz w:val="24"/>
        </w:rPr>
        <w:t>(Example)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To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achieve</w:t>
      </w:r>
      <w:r>
        <w:rPr>
          <w:i/>
          <w:color w:val="1F1F1F"/>
          <w:spacing w:val="-1"/>
          <w:sz w:val="24"/>
        </w:rPr>
        <w:t> </w:t>
      </w:r>
      <w:r>
        <w:rPr>
          <w:b/>
          <w:i/>
          <w:color w:val="1F1F1F"/>
          <w:sz w:val="24"/>
        </w:rPr>
        <w:t>Tenure</w:t>
      </w:r>
      <w:r>
        <w:rPr>
          <w:i/>
          <w:color w:val="1F1F1F"/>
          <w:sz w:val="24"/>
        </w:rPr>
        <w:t>,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you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must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meet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the</w:t>
      </w:r>
      <w:r>
        <w:rPr>
          <w:i/>
          <w:color w:val="1F1F1F"/>
          <w:spacing w:val="-1"/>
          <w:sz w:val="24"/>
        </w:rPr>
        <w:t> </w:t>
      </w:r>
      <w:r>
        <w:rPr>
          <w:i/>
          <w:color w:val="1F1F1F"/>
          <w:sz w:val="24"/>
        </w:rPr>
        <w:t>"Managed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Learning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Environment"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standard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plus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at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least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two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other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categories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(for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"Good")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or</w:t>
      </w:r>
      <w:r>
        <w:rPr>
          <w:i/>
          <w:color w:val="1F1F1F"/>
          <w:sz w:val="24"/>
        </w:rPr>
        <w:t> three other categories (for "Excellent").</w:t>
      </w:r>
    </w:p>
    <w:p>
      <w:pPr>
        <w:spacing w:line="240" w:lineRule="auto" w:before="23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175939</wp:posOffset>
                </wp:positionV>
                <wp:extent cx="8229600" cy="123952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8229600" cy="1239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0" h="1239520">
                              <a:moveTo>
                                <a:pt x="8229600" y="0"/>
                              </a:moveTo>
                              <a:lnTo>
                                <a:pt x="8223517" y="0"/>
                              </a:lnTo>
                              <a:lnTo>
                                <a:pt x="8223504" y="6096"/>
                              </a:lnTo>
                              <a:lnTo>
                                <a:pt x="8223504" y="1232903"/>
                              </a:lnTo>
                              <a:lnTo>
                                <a:pt x="6096" y="1232903"/>
                              </a:lnTo>
                              <a:lnTo>
                                <a:pt x="6096" y="6096"/>
                              </a:lnTo>
                              <a:lnTo>
                                <a:pt x="8223504" y="6096"/>
                              </a:lnTo>
                              <a:lnTo>
                                <a:pt x="822350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239012"/>
                              </a:lnTo>
                              <a:lnTo>
                                <a:pt x="6096" y="1239012"/>
                              </a:lnTo>
                              <a:lnTo>
                                <a:pt x="8223504" y="1239012"/>
                              </a:lnTo>
                              <a:lnTo>
                                <a:pt x="8229600" y="1239012"/>
                              </a:lnTo>
                              <a:lnTo>
                                <a:pt x="8229600" y="1232916"/>
                              </a:lnTo>
                              <a:lnTo>
                                <a:pt x="8229600" y="6096"/>
                              </a:lnTo>
                              <a:lnTo>
                                <a:pt x="8229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3.853494pt;width:648pt;height:97.6pt;mso-position-horizontal-relative:page;mso-position-vertical-relative:paragraph;z-index:-15728640;mso-wrap-distance-left:0;mso-wrap-distance-right:0" id="docshape2" coordorigin="720,277" coordsize="12960,1952" path="m13680,277l13670,277,13670,287,13670,2219,730,2219,730,287,13670,287,13670,277,730,277,720,277,720,2228,730,2228,13670,2228,13680,2228,13680,2219,13680,287,13680,27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before="253"/>
        <w:ind w:left="360" w:right="0" w:firstLine="0"/>
        <w:jc w:val="left"/>
        <w:rPr>
          <w:i/>
          <w:sz w:val="24"/>
        </w:rPr>
      </w:pPr>
      <w:r>
        <w:rPr>
          <w:i/>
          <w:color w:val="1F1F1F"/>
          <w:sz w:val="24"/>
        </w:rPr>
        <w:t>General</w:t>
      </w:r>
      <w:r>
        <w:rPr>
          <w:i/>
          <w:color w:val="1F1F1F"/>
          <w:spacing w:val="-5"/>
          <w:sz w:val="24"/>
        </w:rPr>
        <w:t> </w:t>
      </w:r>
      <w:r>
        <w:rPr>
          <w:i/>
          <w:color w:val="1F1F1F"/>
          <w:sz w:val="24"/>
        </w:rPr>
        <w:t>RSCA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expectations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for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tenure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from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your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pacing w:val="-4"/>
          <w:sz w:val="24"/>
        </w:rPr>
        <w:t>DPS:</w:t>
      </w:r>
    </w:p>
    <w:p>
      <w:pPr>
        <w:spacing w:before="0"/>
        <w:ind w:left="360" w:right="0" w:firstLine="0"/>
        <w:jc w:val="left"/>
        <w:rPr>
          <w:i/>
          <w:sz w:val="24"/>
        </w:rPr>
      </w:pPr>
      <w:r>
        <w:rPr>
          <w:i/>
          <w:color w:val="1F1F1F"/>
          <w:sz w:val="24"/>
        </w:rPr>
        <w:t>(Example)</w:t>
      </w:r>
      <w:r>
        <w:rPr>
          <w:i/>
          <w:color w:val="1F1F1F"/>
          <w:spacing w:val="-5"/>
          <w:sz w:val="24"/>
        </w:rPr>
        <w:t> </w:t>
      </w:r>
      <w:r>
        <w:rPr>
          <w:i/>
          <w:color w:val="1F1F1F"/>
          <w:sz w:val="24"/>
        </w:rPr>
        <w:t>To</w:t>
      </w:r>
      <w:r>
        <w:rPr>
          <w:i/>
          <w:color w:val="1F1F1F"/>
          <w:spacing w:val="-1"/>
          <w:sz w:val="24"/>
        </w:rPr>
        <w:t> </w:t>
      </w:r>
      <w:r>
        <w:rPr>
          <w:i/>
          <w:color w:val="1F1F1F"/>
          <w:sz w:val="24"/>
        </w:rPr>
        <w:t>achieve</w:t>
      </w:r>
      <w:r>
        <w:rPr>
          <w:i/>
          <w:color w:val="1F1F1F"/>
          <w:spacing w:val="-1"/>
          <w:sz w:val="24"/>
        </w:rPr>
        <w:t> </w:t>
      </w:r>
      <w:r>
        <w:rPr>
          <w:b/>
          <w:i/>
          <w:color w:val="1F1F1F"/>
          <w:sz w:val="24"/>
        </w:rPr>
        <w:t>Tenure</w:t>
      </w:r>
      <w:r>
        <w:rPr>
          <w:i/>
          <w:color w:val="1F1F1F"/>
          <w:sz w:val="24"/>
        </w:rPr>
        <w:t>,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you</w:t>
      </w:r>
      <w:r>
        <w:rPr>
          <w:i/>
          <w:color w:val="1F1F1F"/>
          <w:spacing w:val="-1"/>
          <w:sz w:val="24"/>
        </w:rPr>
        <w:t> </w:t>
      </w:r>
      <w:r>
        <w:rPr>
          <w:i/>
          <w:color w:val="1F1F1F"/>
          <w:sz w:val="24"/>
        </w:rPr>
        <w:t>must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be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“satisfactory”</w:t>
      </w:r>
      <w:r>
        <w:rPr>
          <w:i/>
          <w:color w:val="1F1F1F"/>
          <w:spacing w:val="-1"/>
          <w:sz w:val="24"/>
        </w:rPr>
        <w:t> </w:t>
      </w:r>
      <w:r>
        <w:rPr>
          <w:i/>
          <w:color w:val="1F1F1F"/>
          <w:sz w:val="24"/>
        </w:rPr>
        <w:t>by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having</w:t>
      </w:r>
      <w:r>
        <w:rPr>
          <w:i/>
          <w:color w:val="1F1F1F"/>
          <w:spacing w:val="-1"/>
          <w:sz w:val="24"/>
        </w:rPr>
        <w:t> </w:t>
      </w:r>
      <w:r>
        <w:rPr>
          <w:i/>
          <w:color w:val="1F1F1F"/>
          <w:sz w:val="24"/>
        </w:rPr>
        <w:t>at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least</w:t>
      </w:r>
      <w:r>
        <w:rPr>
          <w:i/>
          <w:color w:val="1F1F1F"/>
          <w:spacing w:val="-1"/>
          <w:sz w:val="24"/>
        </w:rPr>
        <w:t> </w:t>
      </w:r>
      <w:r>
        <w:rPr>
          <w:i/>
          <w:color w:val="1F1F1F"/>
          <w:sz w:val="24"/>
        </w:rPr>
        <w:t>3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peer-reviewed</w:t>
      </w:r>
      <w:r>
        <w:rPr>
          <w:i/>
          <w:color w:val="1F1F1F"/>
          <w:spacing w:val="-1"/>
          <w:sz w:val="24"/>
        </w:rPr>
        <w:t> </w:t>
      </w:r>
      <w:r>
        <w:rPr>
          <w:i/>
          <w:color w:val="1F1F1F"/>
          <w:spacing w:val="-2"/>
          <w:sz w:val="24"/>
        </w:rPr>
        <w:t>publications.</w:t>
      </w:r>
    </w:p>
    <w:p>
      <w:pPr>
        <w:spacing w:line="240" w:lineRule="auto" w:before="23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457200</wp:posOffset>
                </wp:positionH>
                <wp:positionV relativeFrom="paragraph">
                  <wp:posOffset>176178</wp:posOffset>
                </wp:positionV>
                <wp:extent cx="8229600" cy="123952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8229600" cy="1239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0" h="1239520">
                              <a:moveTo>
                                <a:pt x="8229600" y="707161"/>
                              </a:moveTo>
                              <a:lnTo>
                                <a:pt x="8223504" y="707161"/>
                              </a:lnTo>
                              <a:lnTo>
                                <a:pt x="8223504" y="1057643"/>
                              </a:lnTo>
                              <a:lnTo>
                                <a:pt x="8223504" y="1232916"/>
                              </a:lnTo>
                              <a:lnTo>
                                <a:pt x="6096" y="1232916"/>
                              </a:lnTo>
                              <a:lnTo>
                                <a:pt x="6096" y="1057656"/>
                              </a:lnTo>
                              <a:lnTo>
                                <a:pt x="6096" y="707161"/>
                              </a:lnTo>
                              <a:lnTo>
                                <a:pt x="0" y="707161"/>
                              </a:lnTo>
                              <a:lnTo>
                                <a:pt x="0" y="1057643"/>
                              </a:lnTo>
                              <a:lnTo>
                                <a:pt x="0" y="1232916"/>
                              </a:lnTo>
                              <a:lnTo>
                                <a:pt x="0" y="1239012"/>
                              </a:lnTo>
                              <a:lnTo>
                                <a:pt x="6096" y="1239012"/>
                              </a:lnTo>
                              <a:lnTo>
                                <a:pt x="8223504" y="1239012"/>
                              </a:lnTo>
                              <a:lnTo>
                                <a:pt x="8229600" y="1239012"/>
                              </a:lnTo>
                              <a:lnTo>
                                <a:pt x="8229600" y="1232916"/>
                              </a:lnTo>
                              <a:lnTo>
                                <a:pt x="8229600" y="1057656"/>
                              </a:lnTo>
                              <a:lnTo>
                                <a:pt x="8229600" y="707161"/>
                              </a:lnTo>
                              <a:close/>
                            </a:path>
                            <a:path w="8229600" h="1239520">
                              <a:moveTo>
                                <a:pt x="8229600" y="0"/>
                              </a:moveTo>
                              <a:lnTo>
                                <a:pt x="8223517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81356"/>
                              </a:lnTo>
                              <a:lnTo>
                                <a:pt x="0" y="356616"/>
                              </a:lnTo>
                              <a:lnTo>
                                <a:pt x="0" y="707136"/>
                              </a:lnTo>
                              <a:lnTo>
                                <a:pt x="6096" y="707136"/>
                              </a:lnTo>
                              <a:lnTo>
                                <a:pt x="6096" y="356616"/>
                              </a:lnTo>
                              <a:lnTo>
                                <a:pt x="6096" y="181356"/>
                              </a:lnTo>
                              <a:lnTo>
                                <a:pt x="6096" y="6096"/>
                              </a:lnTo>
                              <a:lnTo>
                                <a:pt x="8223504" y="6096"/>
                              </a:lnTo>
                              <a:lnTo>
                                <a:pt x="8223504" y="181356"/>
                              </a:lnTo>
                              <a:lnTo>
                                <a:pt x="8223504" y="356616"/>
                              </a:lnTo>
                              <a:lnTo>
                                <a:pt x="8223504" y="707136"/>
                              </a:lnTo>
                              <a:lnTo>
                                <a:pt x="8229600" y="707136"/>
                              </a:lnTo>
                              <a:lnTo>
                                <a:pt x="8229600" y="356616"/>
                              </a:lnTo>
                              <a:lnTo>
                                <a:pt x="8229600" y="181356"/>
                              </a:lnTo>
                              <a:lnTo>
                                <a:pt x="8229600" y="6096"/>
                              </a:lnTo>
                              <a:lnTo>
                                <a:pt x="8229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3.872329pt;width:648pt;height:97.6pt;mso-position-horizontal-relative:page;mso-position-vertical-relative:paragraph;z-index:-15728128;mso-wrap-distance-left:0;mso-wrap-distance-right:0" id="docshape3" coordorigin="720,277" coordsize="12960,1952" path="m13680,1391l13670,1391,13670,1943,13670,1943,13670,2219,730,2219,730,1943,730,1943,730,1391,720,1391,720,1943,720,1943,720,2219,720,2229,730,2229,13670,2229,13670,2229,13680,2229,13680,2219,13680,1943,13680,1943,13680,1391xm13680,277l13670,277,13670,277,730,277,720,277,720,287,720,287,720,563,720,839,720,1391,730,1391,730,839,730,563,730,287,13670,287,13670,563,13670,839,13670,1391,13680,1391,13680,839,13680,563,13680,287,13680,287,13680,27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before="275"/>
        <w:ind w:left="360" w:right="0" w:firstLine="0"/>
        <w:jc w:val="left"/>
        <w:rPr>
          <w:i/>
          <w:sz w:val="24"/>
        </w:rPr>
      </w:pPr>
      <w:r>
        <w:rPr>
          <w:i/>
          <w:color w:val="1F1F1F"/>
          <w:sz w:val="24"/>
        </w:rPr>
        <w:t>General</w:t>
      </w:r>
      <w:r>
        <w:rPr>
          <w:i/>
          <w:color w:val="1F1F1F"/>
          <w:spacing w:val="-5"/>
          <w:sz w:val="24"/>
        </w:rPr>
        <w:t> </w:t>
      </w:r>
      <w:r>
        <w:rPr>
          <w:i/>
          <w:color w:val="1F1F1F"/>
          <w:sz w:val="24"/>
        </w:rPr>
        <w:t>service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expectations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for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tenure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from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your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pacing w:val="-4"/>
          <w:sz w:val="24"/>
        </w:rPr>
        <w:t>DPS:</w:t>
      </w:r>
    </w:p>
    <w:p>
      <w:pPr>
        <w:spacing w:before="0"/>
        <w:ind w:left="360" w:right="0" w:firstLine="0"/>
        <w:jc w:val="left"/>
        <w:rPr>
          <w:i/>
          <w:sz w:val="24"/>
        </w:rPr>
      </w:pPr>
      <w:r>
        <w:rPr>
          <w:i/>
          <w:color w:val="1F1F1F"/>
          <w:sz w:val="24"/>
        </w:rPr>
        <w:t>(Example)</w:t>
      </w:r>
      <w:r>
        <w:rPr>
          <w:i/>
          <w:color w:val="1F1F1F"/>
          <w:spacing w:val="-5"/>
          <w:sz w:val="24"/>
        </w:rPr>
        <w:t> </w:t>
      </w:r>
      <w:r>
        <w:rPr>
          <w:i/>
          <w:color w:val="1F1F1F"/>
          <w:sz w:val="24"/>
        </w:rPr>
        <w:t>To</w:t>
      </w:r>
      <w:r>
        <w:rPr>
          <w:i/>
          <w:color w:val="1F1F1F"/>
          <w:spacing w:val="-1"/>
          <w:sz w:val="24"/>
        </w:rPr>
        <w:t> </w:t>
      </w:r>
      <w:r>
        <w:rPr>
          <w:i/>
          <w:color w:val="1F1F1F"/>
          <w:sz w:val="24"/>
        </w:rPr>
        <w:t>achieve</w:t>
      </w:r>
      <w:r>
        <w:rPr>
          <w:i/>
          <w:color w:val="1F1F1F"/>
          <w:spacing w:val="-1"/>
          <w:sz w:val="24"/>
        </w:rPr>
        <w:t> </w:t>
      </w:r>
      <w:r>
        <w:rPr>
          <w:b/>
          <w:i/>
          <w:color w:val="1F1F1F"/>
          <w:sz w:val="24"/>
        </w:rPr>
        <w:t>Tenure</w:t>
      </w:r>
      <w:r>
        <w:rPr>
          <w:i/>
          <w:color w:val="1F1F1F"/>
          <w:sz w:val="24"/>
        </w:rPr>
        <w:t>,</w:t>
      </w:r>
      <w:r>
        <w:rPr>
          <w:i/>
          <w:color w:val="1F1F1F"/>
          <w:spacing w:val="-1"/>
          <w:sz w:val="24"/>
        </w:rPr>
        <w:t> </w:t>
      </w:r>
      <w:r>
        <w:rPr>
          <w:i/>
          <w:color w:val="1F1F1F"/>
          <w:sz w:val="24"/>
        </w:rPr>
        <w:t>you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must</w:t>
      </w:r>
      <w:r>
        <w:rPr>
          <w:i/>
          <w:color w:val="1F1F1F"/>
          <w:spacing w:val="-1"/>
          <w:sz w:val="24"/>
        </w:rPr>
        <w:t> </w:t>
      </w:r>
      <w:r>
        <w:rPr>
          <w:i/>
          <w:color w:val="1F1F1F"/>
          <w:sz w:val="24"/>
        </w:rPr>
        <w:t>be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“satisfactory”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by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have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at</w:t>
      </w:r>
      <w:r>
        <w:rPr>
          <w:i/>
          <w:color w:val="1F1F1F"/>
          <w:spacing w:val="-1"/>
          <w:sz w:val="24"/>
        </w:rPr>
        <w:t> </w:t>
      </w:r>
      <w:r>
        <w:rPr>
          <w:i/>
          <w:color w:val="1F1F1F"/>
          <w:sz w:val="24"/>
        </w:rPr>
        <w:t>least</w:t>
      </w:r>
      <w:r>
        <w:rPr>
          <w:i/>
          <w:color w:val="1F1F1F"/>
          <w:spacing w:val="1"/>
          <w:sz w:val="24"/>
        </w:rPr>
        <w:t> </w:t>
      </w:r>
      <w:r>
        <w:rPr>
          <w:i/>
          <w:color w:val="1F1F1F"/>
          <w:sz w:val="24"/>
        </w:rPr>
        <w:t>2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high-quality</w:t>
      </w:r>
      <w:r>
        <w:rPr>
          <w:i/>
          <w:color w:val="1F1F1F"/>
          <w:spacing w:val="-2"/>
          <w:sz w:val="24"/>
        </w:rPr>
        <w:t> </w:t>
      </w:r>
      <w:r>
        <w:rPr>
          <w:i/>
          <w:color w:val="1F1F1F"/>
          <w:sz w:val="24"/>
        </w:rPr>
        <w:t>service</w:t>
      </w:r>
      <w:r>
        <w:rPr>
          <w:i/>
          <w:color w:val="1F1F1F"/>
          <w:spacing w:val="-3"/>
          <w:sz w:val="24"/>
        </w:rPr>
        <w:t> </w:t>
      </w:r>
      <w:r>
        <w:rPr>
          <w:i/>
          <w:color w:val="1F1F1F"/>
          <w:sz w:val="24"/>
        </w:rPr>
        <w:t>assignments</w:t>
      </w:r>
      <w:r>
        <w:rPr>
          <w:i/>
          <w:color w:val="1F1F1F"/>
          <w:spacing w:val="-1"/>
          <w:sz w:val="24"/>
        </w:rPr>
        <w:t> </w:t>
      </w:r>
      <w:r>
        <w:rPr>
          <w:i/>
          <w:color w:val="1F1F1F"/>
          <w:sz w:val="24"/>
        </w:rPr>
        <w:t>per</w:t>
      </w:r>
      <w:r>
        <w:rPr>
          <w:i/>
          <w:color w:val="1F1F1F"/>
          <w:spacing w:val="-1"/>
          <w:sz w:val="24"/>
        </w:rPr>
        <w:t> </w:t>
      </w:r>
      <w:r>
        <w:rPr>
          <w:i/>
          <w:color w:val="1F1F1F"/>
          <w:spacing w:val="-2"/>
          <w:sz w:val="24"/>
        </w:rPr>
        <w:t>year.</w:t>
      </w:r>
    </w:p>
    <w:p>
      <w:pPr>
        <w:spacing w:line="240" w:lineRule="auto" w:before="23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457200</wp:posOffset>
                </wp:positionH>
                <wp:positionV relativeFrom="paragraph">
                  <wp:posOffset>175911</wp:posOffset>
                </wp:positionV>
                <wp:extent cx="8229600" cy="123952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8229600" cy="1239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0" h="1239520">
                              <a:moveTo>
                                <a:pt x="8229600" y="0"/>
                              </a:moveTo>
                              <a:lnTo>
                                <a:pt x="8223517" y="0"/>
                              </a:lnTo>
                              <a:lnTo>
                                <a:pt x="8223504" y="6108"/>
                              </a:lnTo>
                              <a:lnTo>
                                <a:pt x="8223504" y="1232928"/>
                              </a:lnTo>
                              <a:lnTo>
                                <a:pt x="6096" y="1232928"/>
                              </a:lnTo>
                              <a:lnTo>
                                <a:pt x="6096" y="6108"/>
                              </a:lnTo>
                              <a:lnTo>
                                <a:pt x="8223504" y="6108"/>
                              </a:lnTo>
                              <a:lnTo>
                                <a:pt x="822350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239024"/>
                              </a:lnTo>
                              <a:lnTo>
                                <a:pt x="6096" y="1239024"/>
                              </a:lnTo>
                              <a:lnTo>
                                <a:pt x="8223504" y="1239024"/>
                              </a:lnTo>
                              <a:lnTo>
                                <a:pt x="8229600" y="1239024"/>
                              </a:lnTo>
                              <a:lnTo>
                                <a:pt x="8229600" y="1232928"/>
                              </a:lnTo>
                              <a:lnTo>
                                <a:pt x="8229600" y="6108"/>
                              </a:lnTo>
                              <a:lnTo>
                                <a:pt x="8229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3.851336pt;width:648pt;height:97.6pt;mso-position-horizontal-relative:page;mso-position-vertical-relative:paragraph;z-index:-15727616;mso-wrap-distance-left:0;mso-wrap-distance-right:0" id="docshape4" coordorigin="720,277" coordsize="12960,1952" path="m13680,277l13670,277,13670,287,13670,2219,730,2219,730,287,13670,287,13670,277,730,277,720,277,720,2228,730,2228,13670,2228,13680,2228,13680,2219,13680,287,13680,27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i/>
          <w:sz w:val="20"/>
        </w:rPr>
        <w:sectPr>
          <w:pgSz w:w="15840" w:h="12240" w:orient="landscape"/>
          <w:pgMar w:header="0" w:footer="985" w:top="640" w:bottom="1200" w:left="360" w:right="360"/>
        </w:sectPr>
      </w:pP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40" w:lineRule="auto" w:before="75" w:after="0"/>
        <w:ind w:left="600" w:right="0" w:hanging="240"/>
        <w:jc w:val="left"/>
        <w:rPr>
          <w:b/>
          <w:sz w:val="24"/>
        </w:rPr>
      </w:pPr>
      <w:r>
        <w:rPr>
          <w:b/>
          <w:sz w:val="24"/>
        </w:rPr>
        <w:t>TEACHING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SELF-DIRECTED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TRACKING</w:t>
      </w:r>
      <w:r>
        <w:rPr>
          <w:b/>
          <w:spacing w:val="-5"/>
          <w:sz w:val="24"/>
        </w:rPr>
        <w:t> </w:t>
      </w:r>
      <w:r>
        <w:rPr>
          <w:b/>
          <w:spacing w:val="-4"/>
          <w:sz w:val="24"/>
        </w:rPr>
        <w:t>TOOL</w:t>
      </w:r>
    </w:p>
    <w:p>
      <w:pPr>
        <w:spacing w:line="240" w:lineRule="auto" w:before="11" w:after="0"/>
        <w:rPr>
          <w:b/>
          <w:sz w:val="20"/>
        </w:rPr>
      </w:pPr>
    </w:p>
    <w:tbl>
      <w:tblPr>
        <w:tblW w:w="0" w:type="auto"/>
        <w:jc w:val="left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3502"/>
        <w:gridCol w:w="3500"/>
        <w:gridCol w:w="3200"/>
        <w:gridCol w:w="2994"/>
      </w:tblGrid>
      <w:tr>
        <w:trPr>
          <w:trHeight w:val="1067" w:hRule="atLeast"/>
        </w:trPr>
        <w:tc>
          <w:tcPr>
            <w:tcW w:w="1193" w:type="dxa"/>
            <w:shd w:val="clear" w:color="auto" w:fill="F8F9FC"/>
          </w:tcPr>
          <w:p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YEAR</w:t>
            </w:r>
          </w:p>
        </w:tc>
        <w:tc>
          <w:tcPr>
            <w:tcW w:w="3502" w:type="dxa"/>
            <w:shd w:val="clear" w:color="auto" w:fill="F8F9FC"/>
          </w:tcPr>
          <w:p>
            <w:pPr>
              <w:pStyle w:val="TableParagraph"/>
              <w:spacing w:before="119"/>
              <w:ind w:left="873" w:hanging="524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Requirement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for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"Progress Toward Tenure"</w:t>
            </w:r>
          </w:p>
        </w:tc>
        <w:tc>
          <w:tcPr>
            <w:tcW w:w="3500" w:type="dxa"/>
            <w:shd w:val="clear" w:color="auto" w:fill="F8F9FC"/>
          </w:tcPr>
          <w:p>
            <w:pPr>
              <w:pStyle w:val="TableParagraph"/>
              <w:spacing w:before="119"/>
              <w:ind w:left="229" w:right="217" w:firstLine="2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Required Evidence of Accomplishments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specified in DPS</w:t>
            </w:r>
          </w:p>
        </w:tc>
        <w:tc>
          <w:tcPr>
            <w:tcW w:w="3200" w:type="dxa"/>
            <w:shd w:val="clear" w:color="auto" w:fill="F8F9FC"/>
          </w:tcPr>
          <w:p>
            <w:pPr>
              <w:pStyle w:val="TableParagraph"/>
              <w:spacing w:before="119"/>
              <w:ind w:left="1049" w:hanging="879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Progress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Toward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Achieving DPS Goals</w:t>
            </w:r>
          </w:p>
        </w:tc>
        <w:tc>
          <w:tcPr>
            <w:tcW w:w="2994" w:type="dxa"/>
            <w:shd w:val="clear" w:color="auto" w:fill="F8F9FC"/>
          </w:tcPr>
          <w:p>
            <w:pPr>
              <w:pStyle w:val="TableParagraph"/>
              <w:spacing w:before="119"/>
              <w:ind w:left="263" w:firstLine="463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Developmental </w:t>
            </w:r>
            <w:r>
              <w:rPr>
                <w:b/>
                <w:color w:val="1F1F1F"/>
                <w:sz w:val="24"/>
              </w:rPr>
              <w:t>Adjustments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Needed.</w:t>
            </w:r>
          </w:p>
        </w:tc>
      </w:tr>
      <w:tr>
        <w:trPr>
          <w:trHeight w:val="2241" w:hRule="atLeast"/>
        </w:trPr>
        <w:tc>
          <w:tcPr>
            <w:tcW w:w="1193" w:type="dxa"/>
            <w:shd w:val="clear" w:color="auto" w:fill="F8F9FC"/>
          </w:tcPr>
          <w:p>
            <w:pPr>
              <w:pStyle w:val="TableParagraph"/>
              <w:spacing w:before="11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1</w:t>
            </w:r>
          </w:p>
        </w:tc>
        <w:tc>
          <w:tcPr>
            <w:tcW w:w="3502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99" w:val="left" w:leader="none"/>
              </w:tabs>
              <w:spacing w:line="232" w:lineRule="auto" w:before="8" w:after="0"/>
              <w:ind w:left="899" w:right="495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Develop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Clear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syllabi for courses taught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99" w:val="left" w:leader="none"/>
              </w:tabs>
              <w:spacing w:line="235" w:lineRule="auto" w:before="8" w:after="0"/>
              <w:ind w:left="899" w:right="575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Achieve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the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required Mean SOQ score as outlined in DPS.</w:t>
            </w:r>
          </w:p>
        </w:tc>
        <w:tc>
          <w:tcPr>
            <w:tcW w:w="3500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98" w:val="left" w:leader="none"/>
              </w:tabs>
              <w:spacing w:line="316" w:lineRule="exact" w:before="1" w:after="0"/>
              <w:ind w:left="898" w:right="0" w:hanging="359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Syllabi</w:t>
            </w:r>
            <w:r>
              <w:rPr>
                <w:color w:val="1F1F1F"/>
                <w:spacing w:val="-1"/>
                <w:sz w:val="24"/>
              </w:rPr>
              <w:t> </w:t>
            </w:r>
            <w:r>
              <w:rPr>
                <w:color w:val="1F1F1F"/>
                <w:sz w:val="24"/>
              </w:rPr>
              <w:t>for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all</w:t>
            </w:r>
            <w:r>
              <w:rPr>
                <w:color w:val="1F1F1F"/>
                <w:spacing w:val="-1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courses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958" w:val="left" w:leader="none"/>
              </w:tabs>
              <w:spacing w:line="311" w:lineRule="exact" w:before="0" w:after="0"/>
              <w:ind w:left="958" w:right="0" w:hanging="419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One</w:t>
            </w:r>
            <w:r>
              <w:rPr>
                <w:color w:val="1F1F1F"/>
                <w:spacing w:val="-3"/>
                <w:sz w:val="24"/>
              </w:rPr>
              <w:t> </w:t>
            </w:r>
            <w:r>
              <w:rPr>
                <w:color w:val="1F1F1F"/>
                <w:sz w:val="24"/>
              </w:rPr>
              <w:t>Peer </w:t>
            </w:r>
            <w:r>
              <w:rPr>
                <w:color w:val="1F1F1F"/>
                <w:spacing w:val="-2"/>
                <w:sz w:val="24"/>
              </w:rPr>
              <w:t>Observation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99" w:val="left" w:leader="none"/>
              </w:tabs>
              <w:spacing w:line="232" w:lineRule="auto" w:before="3" w:after="0"/>
              <w:ind w:left="899" w:right="353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Student Opinion Questionnaires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(SOQs)</w:t>
            </w:r>
          </w:p>
        </w:tc>
        <w:tc>
          <w:tcPr>
            <w:tcW w:w="3200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94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417" w:hRule="atLeast"/>
        </w:trPr>
        <w:tc>
          <w:tcPr>
            <w:tcW w:w="1193" w:type="dxa"/>
            <w:shd w:val="clear" w:color="auto" w:fill="F8F9FC"/>
          </w:tcPr>
          <w:p>
            <w:pPr>
              <w:pStyle w:val="TableParagraph"/>
              <w:spacing w:before="121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2</w:t>
            </w:r>
          </w:p>
        </w:tc>
        <w:tc>
          <w:tcPr>
            <w:tcW w:w="3502" w:type="dxa"/>
            <w:shd w:val="clear" w:color="auto" w:fill="F8F9FC"/>
          </w:tcPr>
          <w:p>
            <w:pPr>
              <w:pStyle w:val="TableParagraph"/>
              <w:spacing w:line="275" w:lineRule="exact" w:before="121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99" w:val="left" w:leader="none"/>
              </w:tabs>
              <w:spacing w:line="237" w:lineRule="auto" w:before="2" w:after="0"/>
              <w:ind w:left="899" w:right="488" w:hanging="360"/>
              <w:jc w:val="left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progress toward tenure as outlined by (DPS) or Section II of UPS </w:t>
            </w:r>
            <w:r>
              <w:rPr>
                <w:spacing w:val="-2"/>
                <w:sz w:val="24"/>
              </w:rPr>
              <w:t>210.002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99" w:val="left" w:leader="none"/>
              </w:tabs>
              <w:spacing w:line="237" w:lineRule="auto" w:before="7" w:after="0"/>
              <w:ind w:left="899" w:right="575" w:hanging="360"/>
              <w:jc w:val="left"/>
              <w:rPr>
                <w:rFonts w:ascii="Segoe UI Symbol" w:hAnsi="Segoe UI Symbol"/>
                <w:color w:val="1F1F1F"/>
                <w:sz w:val="24"/>
              </w:rPr>
            </w:pPr>
            <w:r>
              <w:rPr>
                <w:color w:val="1F1F1F"/>
                <w:sz w:val="24"/>
              </w:rPr>
              <w:t>Achieve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the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required Mean SOQ score as outlined in DPS.</w:t>
            </w:r>
          </w:p>
        </w:tc>
        <w:tc>
          <w:tcPr>
            <w:tcW w:w="3500" w:type="dxa"/>
            <w:shd w:val="clear" w:color="auto" w:fill="F8F9FC"/>
          </w:tcPr>
          <w:p>
            <w:pPr>
              <w:pStyle w:val="TableParagraph"/>
              <w:spacing w:line="275" w:lineRule="exact" w:before="121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98" w:val="left" w:leader="none"/>
              </w:tabs>
              <w:spacing w:line="315" w:lineRule="exact" w:before="0" w:after="0"/>
              <w:ind w:left="898" w:right="0" w:hanging="359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Syllabi</w:t>
            </w:r>
            <w:r>
              <w:rPr>
                <w:color w:val="1F1F1F"/>
                <w:spacing w:val="-1"/>
                <w:sz w:val="24"/>
              </w:rPr>
              <w:t> </w:t>
            </w:r>
            <w:r>
              <w:rPr>
                <w:color w:val="1F1F1F"/>
                <w:sz w:val="24"/>
              </w:rPr>
              <w:t>for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all</w:t>
            </w:r>
            <w:r>
              <w:rPr>
                <w:color w:val="1F1F1F"/>
                <w:spacing w:val="-1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courses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99" w:val="left" w:leader="none"/>
              </w:tabs>
              <w:spacing w:line="232" w:lineRule="auto" w:before="4" w:after="0"/>
              <w:ind w:left="899" w:right="353" w:hanging="360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Student Opinion Questionnaires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(SOQs)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99" w:val="left" w:leader="none"/>
              </w:tabs>
              <w:spacing w:line="237" w:lineRule="auto" w:before="3" w:after="0"/>
              <w:ind w:left="899" w:right="745" w:hanging="360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Samples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of</w:t>
            </w:r>
            <w:r>
              <w:rPr>
                <w:color w:val="1F1F1F"/>
                <w:spacing w:val="-14"/>
                <w:sz w:val="24"/>
              </w:rPr>
              <w:t> </w:t>
            </w:r>
            <w:r>
              <w:rPr>
                <w:color w:val="1F1F1F"/>
                <w:sz w:val="24"/>
              </w:rPr>
              <w:t>student work,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projects,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and </w:t>
            </w:r>
            <w:r>
              <w:rPr>
                <w:color w:val="1F1F1F"/>
                <w:spacing w:val="-2"/>
                <w:sz w:val="24"/>
              </w:rPr>
              <w:t>assignments,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99" w:val="left" w:leader="none"/>
              </w:tabs>
              <w:spacing w:line="237" w:lineRule="auto" w:before="2" w:after="0"/>
              <w:ind w:left="899" w:right="239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Narrative summaries reflecting on their teaching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philosophy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and </w:t>
            </w:r>
            <w:r>
              <w:rPr>
                <w:color w:val="1F1F1F"/>
                <w:spacing w:val="-2"/>
                <w:sz w:val="24"/>
              </w:rPr>
              <w:t>methods.</w:t>
            </w:r>
          </w:p>
        </w:tc>
        <w:tc>
          <w:tcPr>
            <w:tcW w:w="3200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94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5840" w:h="12240" w:orient="landscape"/>
          <w:pgMar w:header="0" w:footer="985" w:top="1160" w:bottom="1200" w:left="360" w:right="360"/>
        </w:sectPr>
      </w:pPr>
    </w:p>
    <w:tbl>
      <w:tblPr>
        <w:tblW w:w="0" w:type="auto"/>
        <w:jc w:val="left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3502"/>
        <w:gridCol w:w="3500"/>
        <w:gridCol w:w="3200"/>
        <w:gridCol w:w="2994"/>
      </w:tblGrid>
      <w:tr>
        <w:trPr>
          <w:trHeight w:val="1067" w:hRule="atLeast"/>
        </w:trPr>
        <w:tc>
          <w:tcPr>
            <w:tcW w:w="1193" w:type="dxa"/>
            <w:shd w:val="clear" w:color="auto" w:fill="F8F9FC"/>
          </w:tcPr>
          <w:p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YEAR</w:t>
            </w:r>
          </w:p>
        </w:tc>
        <w:tc>
          <w:tcPr>
            <w:tcW w:w="3502" w:type="dxa"/>
            <w:shd w:val="clear" w:color="auto" w:fill="F8F9FC"/>
          </w:tcPr>
          <w:p>
            <w:pPr>
              <w:pStyle w:val="TableParagraph"/>
              <w:spacing w:before="119"/>
              <w:ind w:left="873" w:hanging="524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Requirement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for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"Progress Toward Tenure"</w:t>
            </w:r>
          </w:p>
        </w:tc>
        <w:tc>
          <w:tcPr>
            <w:tcW w:w="3500" w:type="dxa"/>
            <w:shd w:val="clear" w:color="auto" w:fill="F8F9FC"/>
          </w:tcPr>
          <w:p>
            <w:pPr>
              <w:pStyle w:val="TableParagraph"/>
              <w:spacing w:before="119"/>
              <w:ind w:left="229" w:right="217" w:firstLine="2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Required Evidence of Accomplishments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specified in DPS</w:t>
            </w:r>
          </w:p>
        </w:tc>
        <w:tc>
          <w:tcPr>
            <w:tcW w:w="3200" w:type="dxa"/>
            <w:shd w:val="clear" w:color="auto" w:fill="F8F9FC"/>
          </w:tcPr>
          <w:p>
            <w:pPr>
              <w:pStyle w:val="TableParagraph"/>
              <w:spacing w:before="119"/>
              <w:ind w:left="1049" w:hanging="879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Progress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Toward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Achieving DPS Goals</w:t>
            </w:r>
          </w:p>
        </w:tc>
        <w:tc>
          <w:tcPr>
            <w:tcW w:w="2994" w:type="dxa"/>
            <w:shd w:val="clear" w:color="auto" w:fill="F8F9FC"/>
          </w:tcPr>
          <w:p>
            <w:pPr>
              <w:pStyle w:val="TableParagraph"/>
              <w:spacing w:before="119"/>
              <w:ind w:left="263" w:firstLine="463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Developmental </w:t>
            </w:r>
            <w:r>
              <w:rPr>
                <w:b/>
                <w:color w:val="1F1F1F"/>
                <w:sz w:val="24"/>
              </w:rPr>
              <w:t>Adjustments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Needed.</w:t>
            </w:r>
          </w:p>
        </w:tc>
      </w:tr>
      <w:tr>
        <w:trPr>
          <w:trHeight w:val="4002" w:hRule="atLeast"/>
        </w:trPr>
        <w:tc>
          <w:tcPr>
            <w:tcW w:w="1193" w:type="dxa"/>
            <w:shd w:val="clear" w:color="auto" w:fill="F8F9FC"/>
          </w:tcPr>
          <w:p>
            <w:pPr>
              <w:pStyle w:val="TableParagraph"/>
              <w:spacing w:before="11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3</w:t>
            </w:r>
          </w:p>
        </w:tc>
        <w:tc>
          <w:tcPr>
            <w:tcW w:w="3502" w:type="dxa"/>
            <w:shd w:val="clear" w:color="auto" w:fill="F8F9FC"/>
          </w:tcPr>
          <w:p>
            <w:pPr>
              <w:pStyle w:val="TableParagraph"/>
              <w:spacing w:before="97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(Example)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99" w:val="left" w:leader="none"/>
              </w:tabs>
              <w:spacing w:line="237" w:lineRule="auto" w:before="2" w:after="0"/>
              <w:ind w:left="899" w:right="310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Demonstrate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"Managed Learning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Environment" (e.g.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syllabi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Alignment, Accessibility &amp; </w:t>
            </w:r>
            <w:r>
              <w:rPr>
                <w:color w:val="1F1F1F"/>
                <w:spacing w:val="-2"/>
                <w:sz w:val="24"/>
              </w:rPr>
              <w:t>timeliness)</w:t>
            </w:r>
          </w:p>
        </w:tc>
        <w:tc>
          <w:tcPr>
            <w:tcW w:w="3500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98" w:val="left" w:leader="none"/>
              </w:tabs>
              <w:spacing w:line="316" w:lineRule="exact" w:before="1" w:after="0"/>
              <w:ind w:left="898" w:right="0" w:hanging="359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Syllabi</w:t>
            </w:r>
            <w:r>
              <w:rPr>
                <w:color w:val="1F1F1F"/>
                <w:spacing w:val="-1"/>
                <w:sz w:val="24"/>
              </w:rPr>
              <w:t> </w:t>
            </w:r>
            <w:r>
              <w:rPr>
                <w:color w:val="1F1F1F"/>
                <w:sz w:val="24"/>
              </w:rPr>
              <w:t>for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all</w:t>
            </w:r>
            <w:r>
              <w:rPr>
                <w:color w:val="1F1F1F"/>
                <w:spacing w:val="-1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courses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98" w:val="left" w:leader="none"/>
              </w:tabs>
              <w:spacing w:line="311" w:lineRule="exact" w:before="0" w:after="0"/>
              <w:ind w:left="898" w:right="0" w:hanging="359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Two</w:t>
            </w:r>
            <w:r>
              <w:rPr>
                <w:color w:val="1F1F1F"/>
                <w:spacing w:val="-3"/>
                <w:sz w:val="24"/>
              </w:rPr>
              <w:t> </w:t>
            </w:r>
            <w:r>
              <w:rPr>
                <w:color w:val="1F1F1F"/>
                <w:sz w:val="24"/>
              </w:rPr>
              <w:t>Peer</w:t>
            </w:r>
            <w:r>
              <w:rPr>
                <w:color w:val="1F1F1F"/>
                <w:spacing w:val="-2"/>
                <w:sz w:val="24"/>
              </w:rPr>
              <w:t> Observations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99" w:val="left" w:leader="none"/>
              </w:tabs>
              <w:spacing w:line="232" w:lineRule="auto" w:before="3" w:after="0"/>
              <w:ind w:left="899" w:right="353" w:hanging="360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Student Opinion Questionnaires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(SOQs)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99" w:val="left" w:leader="none"/>
              </w:tabs>
              <w:spacing w:line="237" w:lineRule="auto" w:before="5" w:after="0"/>
              <w:ind w:left="899" w:right="745" w:hanging="360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Samples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of</w:t>
            </w:r>
            <w:r>
              <w:rPr>
                <w:color w:val="1F1F1F"/>
                <w:spacing w:val="-14"/>
                <w:sz w:val="24"/>
              </w:rPr>
              <w:t> </w:t>
            </w:r>
            <w:r>
              <w:rPr>
                <w:color w:val="1F1F1F"/>
                <w:sz w:val="24"/>
              </w:rPr>
              <w:t>student work,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projects,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and </w:t>
            </w:r>
            <w:r>
              <w:rPr>
                <w:color w:val="1F1F1F"/>
                <w:spacing w:val="-2"/>
                <w:sz w:val="24"/>
              </w:rPr>
              <w:t>assignments,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99" w:val="left" w:leader="none"/>
              </w:tabs>
              <w:spacing w:line="237" w:lineRule="auto" w:before="0" w:after="0"/>
              <w:ind w:left="899" w:right="239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Narrative summaries reflecting on their teaching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philosophy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and </w:t>
            </w:r>
            <w:r>
              <w:rPr>
                <w:color w:val="1F1F1F"/>
                <w:spacing w:val="-2"/>
                <w:sz w:val="24"/>
              </w:rPr>
              <w:t>methods.</w:t>
            </w:r>
          </w:p>
        </w:tc>
        <w:tc>
          <w:tcPr>
            <w:tcW w:w="3200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94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416" w:hRule="atLeast"/>
        </w:trPr>
        <w:tc>
          <w:tcPr>
            <w:tcW w:w="1193" w:type="dxa"/>
            <w:shd w:val="clear" w:color="auto" w:fill="F8F9FC"/>
          </w:tcPr>
          <w:p>
            <w:pPr>
              <w:pStyle w:val="TableParagraph"/>
              <w:spacing w:before="11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4</w:t>
            </w:r>
          </w:p>
        </w:tc>
        <w:tc>
          <w:tcPr>
            <w:tcW w:w="3502" w:type="dxa"/>
            <w:shd w:val="clear" w:color="auto" w:fill="F8F9FC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899" w:val="left" w:leader="none"/>
              </w:tabs>
              <w:spacing w:line="237" w:lineRule="auto" w:before="122" w:after="0"/>
              <w:ind w:left="899" w:right="379" w:hanging="360"/>
              <w:jc w:val="left"/>
              <w:rPr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(Example)</w:t>
            </w:r>
            <w:r>
              <w:rPr>
                <w:i/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Demonstrate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z w:val="24"/>
              </w:rPr>
              <w:t>Managed Learning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z w:val="24"/>
              </w:rPr>
              <w:t>Environment (e.g.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syllabi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alignment, accessibility &amp; </w:t>
            </w:r>
            <w:r>
              <w:rPr>
                <w:color w:val="1F1F1F"/>
                <w:spacing w:val="-2"/>
                <w:sz w:val="24"/>
              </w:rPr>
              <w:t>timeliness)</w:t>
            </w:r>
          </w:p>
        </w:tc>
        <w:tc>
          <w:tcPr>
            <w:tcW w:w="3500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98" w:val="left" w:leader="none"/>
              </w:tabs>
              <w:spacing w:line="314" w:lineRule="exact" w:before="1" w:after="0"/>
              <w:ind w:left="898" w:right="0" w:hanging="359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Syllabi</w:t>
            </w:r>
            <w:r>
              <w:rPr>
                <w:color w:val="1F1F1F"/>
                <w:spacing w:val="-1"/>
                <w:sz w:val="24"/>
              </w:rPr>
              <w:t> </w:t>
            </w:r>
            <w:r>
              <w:rPr>
                <w:color w:val="1F1F1F"/>
                <w:sz w:val="24"/>
              </w:rPr>
              <w:t>for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all</w:t>
            </w:r>
            <w:r>
              <w:rPr>
                <w:color w:val="1F1F1F"/>
                <w:spacing w:val="-1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courses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99" w:val="left" w:leader="none"/>
              </w:tabs>
              <w:spacing w:line="232" w:lineRule="auto" w:before="3" w:after="0"/>
              <w:ind w:left="899" w:right="353" w:hanging="360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Student Opinion Questionnaires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(SOQs)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99" w:val="left" w:leader="none"/>
              </w:tabs>
              <w:spacing w:line="237" w:lineRule="auto" w:before="5" w:after="0"/>
              <w:ind w:left="899" w:right="745" w:hanging="360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Samples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of</w:t>
            </w:r>
            <w:r>
              <w:rPr>
                <w:color w:val="1F1F1F"/>
                <w:spacing w:val="-14"/>
                <w:sz w:val="24"/>
              </w:rPr>
              <w:t> </w:t>
            </w:r>
            <w:r>
              <w:rPr>
                <w:color w:val="1F1F1F"/>
                <w:sz w:val="24"/>
              </w:rPr>
              <w:t>student work,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projects,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and </w:t>
            </w:r>
            <w:r>
              <w:rPr>
                <w:color w:val="1F1F1F"/>
                <w:spacing w:val="-2"/>
                <w:sz w:val="24"/>
              </w:rPr>
              <w:t>assignments,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99" w:val="left" w:leader="none"/>
              </w:tabs>
              <w:spacing w:line="237" w:lineRule="auto" w:before="0" w:after="0"/>
              <w:ind w:left="899" w:right="239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Narrative summaries reflecting on their teaching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philosophy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and </w:t>
            </w:r>
            <w:r>
              <w:rPr>
                <w:color w:val="1F1F1F"/>
                <w:spacing w:val="-2"/>
                <w:sz w:val="24"/>
              </w:rPr>
              <w:t>methods.</w:t>
            </w:r>
          </w:p>
        </w:tc>
        <w:tc>
          <w:tcPr>
            <w:tcW w:w="3200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94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5840" w:h="12240" w:orient="landscape"/>
          <w:pgMar w:header="0" w:footer="985" w:top="700" w:bottom="1200" w:left="360" w:right="360"/>
        </w:sectPr>
      </w:pPr>
    </w:p>
    <w:tbl>
      <w:tblPr>
        <w:tblW w:w="0" w:type="auto"/>
        <w:jc w:val="left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3502"/>
        <w:gridCol w:w="3500"/>
        <w:gridCol w:w="3200"/>
        <w:gridCol w:w="2994"/>
      </w:tblGrid>
      <w:tr>
        <w:trPr>
          <w:trHeight w:val="1067" w:hRule="atLeast"/>
        </w:trPr>
        <w:tc>
          <w:tcPr>
            <w:tcW w:w="1193" w:type="dxa"/>
            <w:shd w:val="clear" w:color="auto" w:fill="F8F9FC"/>
          </w:tcPr>
          <w:p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YEAR</w:t>
            </w:r>
          </w:p>
        </w:tc>
        <w:tc>
          <w:tcPr>
            <w:tcW w:w="3502" w:type="dxa"/>
            <w:shd w:val="clear" w:color="auto" w:fill="F8F9FC"/>
          </w:tcPr>
          <w:p>
            <w:pPr>
              <w:pStyle w:val="TableParagraph"/>
              <w:spacing w:before="119"/>
              <w:ind w:left="873" w:hanging="524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Requirement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for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"Progress Toward Tenure"</w:t>
            </w:r>
          </w:p>
        </w:tc>
        <w:tc>
          <w:tcPr>
            <w:tcW w:w="3500" w:type="dxa"/>
            <w:shd w:val="clear" w:color="auto" w:fill="F8F9FC"/>
          </w:tcPr>
          <w:p>
            <w:pPr>
              <w:pStyle w:val="TableParagraph"/>
              <w:spacing w:before="119"/>
              <w:ind w:left="229" w:right="217" w:firstLine="2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Required Evidence of Accomplishments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specified in DPS</w:t>
            </w:r>
          </w:p>
        </w:tc>
        <w:tc>
          <w:tcPr>
            <w:tcW w:w="3200" w:type="dxa"/>
            <w:shd w:val="clear" w:color="auto" w:fill="F8F9FC"/>
          </w:tcPr>
          <w:p>
            <w:pPr>
              <w:pStyle w:val="TableParagraph"/>
              <w:spacing w:before="119"/>
              <w:ind w:left="1049" w:hanging="879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Progress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Toward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Achieving DPS Goals</w:t>
            </w:r>
          </w:p>
        </w:tc>
        <w:tc>
          <w:tcPr>
            <w:tcW w:w="2994" w:type="dxa"/>
            <w:shd w:val="clear" w:color="auto" w:fill="F8F9FC"/>
          </w:tcPr>
          <w:p>
            <w:pPr>
              <w:pStyle w:val="TableParagraph"/>
              <w:spacing w:before="119"/>
              <w:ind w:left="263" w:firstLine="463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Developmental </w:t>
            </w:r>
            <w:r>
              <w:rPr>
                <w:b/>
                <w:color w:val="1F1F1F"/>
                <w:sz w:val="24"/>
              </w:rPr>
              <w:t>Adjustments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Needed.</w:t>
            </w:r>
          </w:p>
        </w:tc>
      </w:tr>
      <w:tr>
        <w:trPr>
          <w:trHeight w:val="8248" w:hRule="atLeast"/>
        </w:trPr>
        <w:tc>
          <w:tcPr>
            <w:tcW w:w="1193" w:type="dxa"/>
            <w:shd w:val="clear" w:color="auto" w:fill="F8F9FC"/>
          </w:tcPr>
          <w:p>
            <w:pPr>
              <w:pStyle w:val="TableParagraph"/>
              <w:spacing w:before="11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5</w:t>
            </w:r>
          </w:p>
        </w:tc>
        <w:tc>
          <w:tcPr>
            <w:tcW w:w="3502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99" w:val="left" w:leader="none"/>
              </w:tabs>
              <w:spacing w:line="237" w:lineRule="auto" w:before="3" w:after="0"/>
              <w:ind w:left="899" w:right="377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Achieve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"Excellent"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in Managed Learning Environment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three or more teaching </w:t>
            </w:r>
            <w:r>
              <w:rPr>
                <w:color w:val="1F1F1F"/>
                <w:spacing w:val="-2"/>
                <w:sz w:val="24"/>
              </w:rPr>
              <w:t>categories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99" w:val="left" w:leader="none"/>
              </w:tabs>
              <w:spacing w:line="237" w:lineRule="auto" w:before="7" w:after="0"/>
              <w:ind w:left="899" w:right="236" w:hanging="360"/>
              <w:jc w:val="lef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The faculty has met the teaching-related tenure requirements specified by</w:t>
            </w:r>
            <w:r>
              <w:rPr>
                <w:rFonts w:ascii="Arial" w:hAnsi="Arial"/>
                <w:spacing w:val="-6"/>
                <w:sz w:val="22"/>
              </w:rPr>
              <w:t> </w:t>
            </w:r>
            <w:r>
              <w:rPr>
                <w:rFonts w:ascii="Arial" w:hAnsi="Arial"/>
                <w:sz w:val="22"/>
              </w:rPr>
              <w:t>the</w:t>
            </w:r>
            <w:r>
              <w:rPr>
                <w:rFonts w:ascii="Arial" w:hAnsi="Arial"/>
                <w:spacing w:val="-9"/>
                <w:sz w:val="22"/>
              </w:rPr>
              <w:t> </w:t>
            </w:r>
            <w:r>
              <w:rPr>
                <w:rFonts w:ascii="Arial" w:hAnsi="Arial"/>
                <w:sz w:val="22"/>
              </w:rPr>
              <w:t>DPS</w:t>
            </w:r>
            <w:r>
              <w:rPr>
                <w:rFonts w:ascii="Arial" w:hAnsi="Arial"/>
                <w:spacing w:val="-7"/>
                <w:sz w:val="22"/>
              </w:rPr>
              <w:t> </w:t>
            </w:r>
            <w:r>
              <w:rPr>
                <w:rFonts w:ascii="Arial" w:hAnsi="Arial"/>
                <w:sz w:val="22"/>
              </w:rPr>
              <w:t>or</w:t>
            </w:r>
            <w:r>
              <w:rPr>
                <w:rFonts w:ascii="Arial" w:hAnsi="Arial"/>
                <w:spacing w:val="-8"/>
                <w:sz w:val="22"/>
              </w:rPr>
              <w:t> </w:t>
            </w:r>
            <w:r>
              <w:rPr>
                <w:rFonts w:ascii="Arial" w:hAnsi="Arial"/>
                <w:sz w:val="22"/>
              </w:rPr>
              <w:t>Section</w:t>
            </w:r>
            <w:r>
              <w:rPr>
                <w:rFonts w:ascii="Arial" w:hAnsi="Arial"/>
                <w:spacing w:val="-9"/>
                <w:sz w:val="22"/>
              </w:rPr>
              <w:t> </w:t>
            </w:r>
            <w:r>
              <w:rPr>
                <w:rFonts w:ascii="Arial" w:hAnsi="Arial"/>
                <w:sz w:val="22"/>
              </w:rPr>
              <w:t>II of UPS 210.002.</w:t>
            </w:r>
          </w:p>
        </w:tc>
        <w:tc>
          <w:tcPr>
            <w:tcW w:w="3500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98" w:val="left" w:leader="none"/>
              </w:tabs>
              <w:spacing w:line="316" w:lineRule="exact" w:before="1" w:after="0"/>
              <w:ind w:left="898" w:right="0" w:hanging="359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Syllabi</w:t>
            </w:r>
            <w:r>
              <w:rPr>
                <w:color w:val="1F1F1F"/>
                <w:spacing w:val="-1"/>
                <w:sz w:val="24"/>
              </w:rPr>
              <w:t> </w:t>
            </w:r>
            <w:r>
              <w:rPr>
                <w:color w:val="1F1F1F"/>
                <w:sz w:val="24"/>
              </w:rPr>
              <w:t>for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all</w:t>
            </w:r>
            <w:r>
              <w:rPr>
                <w:color w:val="1F1F1F"/>
                <w:spacing w:val="-1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courses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98" w:val="left" w:leader="none"/>
              </w:tabs>
              <w:spacing w:line="311" w:lineRule="exact" w:before="0" w:after="0"/>
              <w:ind w:left="898" w:right="0" w:hanging="359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Peer</w:t>
            </w:r>
            <w:r>
              <w:rPr>
                <w:color w:val="1F1F1F"/>
                <w:spacing w:val="-3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Observation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99" w:val="left" w:leader="none"/>
              </w:tabs>
              <w:spacing w:line="232" w:lineRule="auto" w:before="3" w:after="0"/>
              <w:ind w:left="899" w:right="353" w:hanging="360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Student Opinion Questionnaires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(SOQs)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99" w:val="left" w:leader="none"/>
              </w:tabs>
              <w:spacing w:line="237" w:lineRule="auto" w:before="5" w:after="0"/>
              <w:ind w:left="899" w:right="745" w:hanging="360"/>
              <w:jc w:val="both"/>
              <w:rPr>
                <w:sz w:val="24"/>
              </w:rPr>
            </w:pPr>
            <w:r>
              <w:rPr>
                <w:color w:val="1F1F1F"/>
                <w:sz w:val="24"/>
              </w:rPr>
              <w:t>Samples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of</w:t>
            </w:r>
            <w:r>
              <w:rPr>
                <w:color w:val="1F1F1F"/>
                <w:spacing w:val="-14"/>
                <w:sz w:val="24"/>
              </w:rPr>
              <w:t> </w:t>
            </w:r>
            <w:r>
              <w:rPr>
                <w:color w:val="1F1F1F"/>
                <w:sz w:val="24"/>
              </w:rPr>
              <w:t>student work,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projects,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and </w:t>
            </w:r>
            <w:r>
              <w:rPr>
                <w:color w:val="1F1F1F"/>
                <w:spacing w:val="-2"/>
                <w:sz w:val="24"/>
              </w:rPr>
              <w:t>assignments,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99" w:val="left" w:leader="none"/>
              </w:tabs>
              <w:spacing w:line="237" w:lineRule="auto" w:before="0" w:after="0"/>
              <w:ind w:left="899" w:right="239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Narrative summaries reflecting on their teaching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philosophy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and </w:t>
            </w:r>
            <w:r>
              <w:rPr>
                <w:color w:val="1F1F1F"/>
                <w:spacing w:val="-2"/>
                <w:sz w:val="24"/>
              </w:rPr>
              <w:t>methods.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99" w:val="left" w:leader="none"/>
              </w:tabs>
              <w:spacing w:line="240" w:lineRule="auto" w:before="1" w:after="0"/>
              <w:ind w:left="899" w:right="219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Show evidence of Managed Learning Environment and any three: student mentorship, student engagement,</w:t>
            </w:r>
            <w:r>
              <w:rPr>
                <w:color w:val="1F1F1F"/>
                <w:spacing w:val="-6"/>
                <w:sz w:val="24"/>
              </w:rPr>
              <w:t> </w:t>
            </w:r>
            <w:r>
              <w:rPr>
                <w:color w:val="1F1F1F"/>
                <w:sz w:val="24"/>
              </w:rPr>
              <w:t>curriculum </w:t>
            </w:r>
            <w:r>
              <w:rPr>
                <w:color w:val="1F1F1F"/>
                <w:spacing w:val="-2"/>
                <w:sz w:val="24"/>
              </w:rPr>
              <w:t>development, </w:t>
            </w:r>
            <w:r>
              <w:rPr>
                <w:color w:val="1F1F1F"/>
                <w:sz w:val="24"/>
              </w:rPr>
              <w:t>professional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application, or</w:t>
            </w:r>
            <w:r>
              <w:rPr>
                <w:color w:val="1F1F1F"/>
                <w:spacing w:val="-3"/>
                <w:sz w:val="24"/>
              </w:rPr>
              <w:t> </w:t>
            </w:r>
            <w:r>
              <w:rPr>
                <w:color w:val="1F1F1F"/>
                <w:sz w:val="24"/>
              </w:rPr>
              <w:t>research-led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teaching.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99" w:val="left" w:leader="none"/>
              </w:tabs>
              <w:spacing w:line="232" w:lineRule="auto" w:before="0" w:after="0"/>
              <w:ind w:left="899" w:right="279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Evidence of 3+ categories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of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excellence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99" w:val="left" w:leader="none"/>
              </w:tabs>
              <w:spacing w:line="237" w:lineRule="auto" w:before="4" w:after="0"/>
              <w:ind w:left="899" w:right="252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Grade Distributions: Explain any unusual grade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z w:val="24"/>
              </w:rPr>
              <w:t>patterns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or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z w:val="24"/>
              </w:rPr>
              <w:t>lack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of </w:t>
            </w:r>
            <w:r>
              <w:rPr>
                <w:color w:val="1F1F1F"/>
                <w:spacing w:val="-2"/>
                <w:sz w:val="24"/>
              </w:rPr>
              <w:t>variation.</w:t>
            </w:r>
          </w:p>
        </w:tc>
        <w:tc>
          <w:tcPr>
            <w:tcW w:w="3200" w:type="dxa"/>
            <w:shd w:val="clear" w:color="auto" w:fill="F8F9FC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94" w:type="dxa"/>
            <w:shd w:val="clear" w:color="auto" w:fill="F8F9FC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5840" w:h="12240" w:orient="landscape"/>
          <w:pgMar w:header="0" w:footer="985" w:top="700" w:bottom="1200" w:left="360" w:right="360"/>
        </w:sectPr>
      </w:pP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40" w:lineRule="auto" w:before="79" w:after="0"/>
        <w:ind w:left="600" w:right="0" w:hanging="240"/>
        <w:jc w:val="left"/>
        <w:rPr>
          <w:b/>
          <w:sz w:val="24"/>
        </w:rPr>
      </w:pPr>
      <w:r>
        <w:rPr>
          <w:b/>
          <w:sz w:val="24"/>
        </w:rPr>
        <w:t>RESEARCH,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SCHOLARSHIP,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CREATIVE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ACTIVITIES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SELF-DIRECTED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TRACKING</w:t>
      </w:r>
      <w:r>
        <w:rPr>
          <w:b/>
          <w:spacing w:val="-4"/>
          <w:sz w:val="24"/>
        </w:rPr>
        <w:t> TOOL</w:t>
      </w:r>
    </w:p>
    <w:p>
      <w:pPr>
        <w:spacing w:line="240" w:lineRule="auto" w:before="11" w:after="0"/>
        <w:rPr>
          <w:b/>
          <w:sz w:val="20"/>
        </w:rPr>
      </w:pPr>
    </w:p>
    <w:tbl>
      <w:tblPr>
        <w:tblW w:w="0" w:type="auto"/>
        <w:jc w:val="left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1"/>
        <w:gridCol w:w="3000"/>
        <w:gridCol w:w="4102"/>
        <w:gridCol w:w="2501"/>
        <w:gridCol w:w="3492"/>
      </w:tblGrid>
      <w:tr>
        <w:trPr>
          <w:trHeight w:val="1307" w:hRule="atLeast"/>
        </w:trPr>
        <w:tc>
          <w:tcPr>
            <w:tcW w:w="1291" w:type="dxa"/>
            <w:shd w:val="clear" w:color="auto" w:fill="F8F9FC"/>
          </w:tcPr>
          <w:p>
            <w:pPr>
              <w:pStyle w:val="TableParagraph"/>
              <w:spacing w:before="23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YEAR</w:t>
            </w:r>
          </w:p>
        </w:tc>
        <w:tc>
          <w:tcPr>
            <w:tcW w:w="3000" w:type="dxa"/>
            <w:shd w:val="clear" w:color="auto" w:fill="F8F9FC"/>
          </w:tcPr>
          <w:p>
            <w:pPr>
              <w:pStyle w:val="TableParagraph"/>
              <w:spacing w:before="239"/>
              <w:ind w:left="549" w:right="537" w:firstLine="2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Requirement for "Progress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Toward </w:t>
            </w:r>
            <w:r>
              <w:rPr>
                <w:b/>
                <w:color w:val="1F1F1F"/>
                <w:spacing w:val="-2"/>
                <w:sz w:val="24"/>
              </w:rPr>
              <w:t>Tenure"</w:t>
            </w:r>
          </w:p>
        </w:tc>
        <w:tc>
          <w:tcPr>
            <w:tcW w:w="4102" w:type="dxa"/>
            <w:shd w:val="clear" w:color="auto" w:fill="F8F9FC"/>
          </w:tcPr>
          <w:p>
            <w:pPr>
              <w:pStyle w:val="TableParagraph"/>
              <w:spacing w:before="10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130" w:hanging="944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Key</w:t>
            </w:r>
            <w:r>
              <w:rPr>
                <w:b/>
                <w:color w:val="1F1F1F"/>
                <w:spacing w:val="-12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Accomplishments</w:t>
            </w:r>
            <w:r>
              <w:rPr>
                <w:b/>
                <w:color w:val="1F1F1F"/>
                <w:spacing w:val="-14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and</w:t>
            </w:r>
            <w:r>
              <w:rPr>
                <w:b/>
                <w:color w:val="1F1F1F"/>
                <w:spacing w:val="-12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Evidence Needed from DPS</w:t>
            </w:r>
          </w:p>
        </w:tc>
        <w:tc>
          <w:tcPr>
            <w:tcW w:w="2501" w:type="dxa"/>
            <w:shd w:val="clear" w:color="auto" w:fill="F8F9FC"/>
          </w:tcPr>
          <w:p>
            <w:pPr>
              <w:pStyle w:val="TableParagraph"/>
              <w:spacing w:before="10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472" w:right="453" w:firstLine="7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Progress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Made Towards</w:t>
            </w:r>
            <w:r>
              <w:rPr>
                <w:b/>
                <w:color w:val="1F1F1F"/>
                <w:spacing w:val="-3"/>
                <w:sz w:val="24"/>
              </w:rPr>
              <w:t> </w:t>
            </w:r>
            <w:r>
              <w:rPr>
                <w:b/>
                <w:color w:val="1F1F1F"/>
                <w:spacing w:val="-2"/>
                <w:sz w:val="24"/>
              </w:rPr>
              <w:t>Goals</w:t>
            </w:r>
          </w:p>
        </w:tc>
        <w:tc>
          <w:tcPr>
            <w:tcW w:w="3492" w:type="dxa"/>
            <w:shd w:val="clear" w:color="auto" w:fill="F8F9FC"/>
          </w:tcPr>
          <w:p>
            <w:pPr>
              <w:pStyle w:val="TableParagraph"/>
              <w:spacing w:before="239"/>
              <w:ind w:left="1364" w:hanging="1208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Developmental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Adjustments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as </w:t>
            </w:r>
            <w:r>
              <w:rPr>
                <w:b/>
                <w:color w:val="1F1F1F"/>
                <w:spacing w:val="-2"/>
                <w:sz w:val="24"/>
              </w:rPr>
              <w:t>Needed</w:t>
            </w:r>
          </w:p>
        </w:tc>
      </w:tr>
      <w:tr>
        <w:trPr>
          <w:trHeight w:val="4398" w:hRule="atLeast"/>
        </w:trPr>
        <w:tc>
          <w:tcPr>
            <w:tcW w:w="1291" w:type="dxa"/>
            <w:shd w:val="clear" w:color="auto" w:fill="F8F9FC"/>
          </w:tcPr>
          <w:p>
            <w:pPr>
              <w:pStyle w:val="TableParagraph"/>
              <w:spacing w:before="23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1</w:t>
            </w:r>
          </w:p>
        </w:tc>
        <w:tc>
          <w:tcPr>
            <w:tcW w:w="3000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99" w:val="left" w:leader="none"/>
              </w:tabs>
              <w:spacing w:line="237" w:lineRule="auto" w:before="3" w:after="0"/>
              <w:ind w:left="899" w:right="544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Demonstrate </w:t>
            </w:r>
            <w:r>
              <w:rPr>
                <w:sz w:val="24"/>
              </w:rPr>
              <w:t>progress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toward </w:t>
            </w:r>
            <w:r>
              <w:rPr>
                <w:spacing w:val="-2"/>
                <w:sz w:val="24"/>
              </w:rPr>
              <w:t>tenure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99" w:val="left" w:leader="none"/>
              </w:tabs>
              <w:spacing w:line="237" w:lineRule="auto" w:before="0" w:after="0"/>
              <w:ind w:left="899" w:right="207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Demonstrates appropriate accomplishments, </w:t>
            </w:r>
            <w:r>
              <w:rPr>
                <w:sz w:val="24"/>
              </w:rPr>
              <w:t>growth, and promise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research</w:t>
            </w:r>
          </w:p>
        </w:tc>
        <w:tc>
          <w:tcPr>
            <w:tcW w:w="4102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99" w:val="left" w:leader="none"/>
              </w:tabs>
              <w:spacing w:line="232" w:lineRule="auto" w:before="128" w:after="0"/>
              <w:ind w:left="899" w:right="370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1-2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Manuscripts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"In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Review" or "In Press"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99" w:val="left" w:leader="none"/>
              </w:tabs>
              <w:spacing w:line="237" w:lineRule="auto" w:before="6" w:after="0"/>
              <w:ind w:left="899" w:right="572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IRB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Applications: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(Include copies of applications or </w:t>
            </w:r>
            <w:r>
              <w:rPr>
                <w:color w:val="1F1F1F"/>
                <w:spacing w:val="-2"/>
                <w:sz w:val="24"/>
              </w:rPr>
              <w:t>approvals)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99" w:val="left" w:leader="none"/>
              </w:tabs>
              <w:spacing w:line="237" w:lineRule="auto" w:before="0" w:after="0"/>
              <w:ind w:left="899" w:right="893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Manuscripts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in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Review: (Include submission confirmation emails)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99" w:val="left" w:leader="none"/>
              </w:tabs>
              <w:spacing w:line="237" w:lineRule="auto" w:before="1" w:after="0"/>
              <w:ind w:left="899" w:right="672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Conference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Presentations: (Include abstracts and acceptance emails)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99" w:val="left" w:leader="none"/>
              </w:tabs>
              <w:spacing w:line="232" w:lineRule="auto" w:before="4" w:after="0"/>
              <w:ind w:left="899" w:right="1006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Internal/Minor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Grants: (Include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award</w:t>
            </w:r>
            <w:r>
              <w:rPr>
                <w:color w:val="1F1F1F"/>
                <w:spacing w:val="-3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letters)</w:t>
            </w:r>
          </w:p>
        </w:tc>
        <w:tc>
          <w:tcPr>
            <w:tcW w:w="2501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589" w:hRule="atLeast"/>
        </w:trPr>
        <w:tc>
          <w:tcPr>
            <w:tcW w:w="1291" w:type="dxa"/>
            <w:shd w:val="clear" w:color="auto" w:fill="F8F9FC"/>
          </w:tcPr>
          <w:p>
            <w:pPr>
              <w:pStyle w:val="TableParagraph"/>
              <w:spacing w:before="23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2</w:t>
            </w:r>
          </w:p>
        </w:tc>
        <w:tc>
          <w:tcPr>
            <w:tcW w:w="3000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99" w:val="left" w:leader="none"/>
              </w:tabs>
              <w:spacing w:line="237" w:lineRule="auto" w:before="3" w:after="0"/>
              <w:ind w:left="899" w:right="544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Demonstrate </w:t>
            </w:r>
            <w:r>
              <w:rPr>
                <w:sz w:val="24"/>
              </w:rPr>
              <w:t>progress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toward </w:t>
            </w:r>
            <w:r>
              <w:rPr>
                <w:spacing w:val="-2"/>
                <w:sz w:val="24"/>
              </w:rPr>
              <w:t>tenure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99" w:val="left" w:leader="none"/>
              </w:tabs>
              <w:spacing w:line="237" w:lineRule="auto" w:before="275" w:after="0"/>
              <w:ind w:left="899" w:right="207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Demonstrates appropriate accomplishments, </w:t>
            </w:r>
            <w:r>
              <w:rPr>
                <w:sz w:val="24"/>
              </w:rPr>
              <w:t>growth, and promise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research</w:t>
            </w:r>
          </w:p>
        </w:tc>
        <w:tc>
          <w:tcPr>
            <w:tcW w:w="4102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657" w:val="left" w:leader="none"/>
              </w:tabs>
              <w:spacing w:line="232" w:lineRule="auto" w:before="8" w:after="0"/>
              <w:ind w:left="657" w:right="507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&gt;=2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Published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Peer-Reviewed </w:t>
            </w:r>
            <w:r>
              <w:rPr>
                <w:color w:val="1F1F1F"/>
                <w:spacing w:val="-2"/>
                <w:sz w:val="24"/>
              </w:rPr>
              <w:t>Articles.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656" w:val="left" w:leader="none"/>
              </w:tabs>
              <w:spacing w:line="316" w:lineRule="exact" w:before="1" w:after="0"/>
              <w:ind w:left="656" w:right="0" w:hanging="359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IRB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Applications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657" w:val="left" w:leader="none"/>
              </w:tabs>
              <w:spacing w:line="232" w:lineRule="auto" w:before="4" w:after="0"/>
              <w:ind w:left="657" w:right="275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Manuscripts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in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Review: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(Include submission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confirmation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emails)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657" w:val="left" w:leader="none"/>
              </w:tabs>
              <w:spacing w:line="237" w:lineRule="auto" w:before="3" w:after="0"/>
              <w:ind w:left="657" w:right="210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Conference Presentations: (Include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abstracts</w:t>
            </w:r>
            <w:r>
              <w:rPr>
                <w:color w:val="1F1F1F"/>
                <w:spacing w:val="-14"/>
                <w:sz w:val="24"/>
              </w:rPr>
              <w:t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12"/>
                <w:sz w:val="24"/>
              </w:rPr>
              <w:t> </w:t>
            </w:r>
            <w:r>
              <w:rPr>
                <w:color w:val="1F1F1F"/>
                <w:sz w:val="24"/>
              </w:rPr>
              <w:t>acceptance </w:t>
            </w:r>
            <w:r>
              <w:rPr>
                <w:color w:val="1F1F1F"/>
                <w:spacing w:val="-2"/>
                <w:sz w:val="24"/>
              </w:rPr>
              <w:t>emails)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657" w:val="left" w:leader="none"/>
              </w:tabs>
              <w:spacing w:line="232" w:lineRule="auto" w:before="7" w:after="0"/>
              <w:ind w:left="657" w:right="387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Internal/Minor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Grants: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(Include award letters)</w:t>
            </w:r>
          </w:p>
        </w:tc>
        <w:tc>
          <w:tcPr>
            <w:tcW w:w="2501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5840" w:h="12240" w:orient="landscape"/>
          <w:pgMar w:header="0" w:footer="985" w:top="640" w:bottom="1200" w:left="360" w:right="360"/>
        </w:sectPr>
      </w:pPr>
    </w:p>
    <w:tbl>
      <w:tblPr>
        <w:tblW w:w="0" w:type="auto"/>
        <w:jc w:val="left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1"/>
        <w:gridCol w:w="3000"/>
        <w:gridCol w:w="4102"/>
        <w:gridCol w:w="2501"/>
        <w:gridCol w:w="3492"/>
      </w:tblGrid>
      <w:tr>
        <w:trPr>
          <w:trHeight w:val="1307" w:hRule="atLeast"/>
        </w:trPr>
        <w:tc>
          <w:tcPr>
            <w:tcW w:w="1291" w:type="dxa"/>
            <w:shd w:val="clear" w:color="auto" w:fill="F8F9FC"/>
          </w:tcPr>
          <w:p>
            <w:pPr>
              <w:pStyle w:val="TableParagraph"/>
              <w:spacing w:before="23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YEAR</w:t>
            </w:r>
          </w:p>
        </w:tc>
        <w:tc>
          <w:tcPr>
            <w:tcW w:w="3000" w:type="dxa"/>
            <w:shd w:val="clear" w:color="auto" w:fill="F8F9FC"/>
          </w:tcPr>
          <w:p>
            <w:pPr>
              <w:pStyle w:val="TableParagraph"/>
              <w:spacing w:before="239"/>
              <w:ind w:left="549" w:right="537" w:firstLine="2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Requirement for "Progress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Toward </w:t>
            </w:r>
            <w:r>
              <w:rPr>
                <w:b/>
                <w:color w:val="1F1F1F"/>
                <w:spacing w:val="-2"/>
                <w:sz w:val="24"/>
              </w:rPr>
              <w:t>Tenure"</w:t>
            </w:r>
          </w:p>
        </w:tc>
        <w:tc>
          <w:tcPr>
            <w:tcW w:w="4102" w:type="dxa"/>
            <w:shd w:val="clear" w:color="auto" w:fill="F8F9FC"/>
          </w:tcPr>
          <w:p>
            <w:pPr>
              <w:pStyle w:val="TableParagraph"/>
              <w:spacing w:before="10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130" w:hanging="944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Key</w:t>
            </w:r>
            <w:r>
              <w:rPr>
                <w:b/>
                <w:color w:val="1F1F1F"/>
                <w:spacing w:val="-12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Accomplishments</w:t>
            </w:r>
            <w:r>
              <w:rPr>
                <w:b/>
                <w:color w:val="1F1F1F"/>
                <w:spacing w:val="-14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and</w:t>
            </w:r>
            <w:r>
              <w:rPr>
                <w:b/>
                <w:color w:val="1F1F1F"/>
                <w:spacing w:val="-12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Evidence Needed from DPS</w:t>
            </w:r>
          </w:p>
        </w:tc>
        <w:tc>
          <w:tcPr>
            <w:tcW w:w="2501" w:type="dxa"/>
            <w:shd w:val="clear" w:color="auto" w:fill="F8F9FC"/>
          </w:tcPr>
          <w:p>
            <w:pPr>
              <w:pStyle w:val="TableParagraph"/>
              <w:spacing w:before="10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472" w:right="453" w:firstLine="7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Progress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Made Towards</w:t>
            </w:r>
            <w:r>
              <w:rPr>
                <w:b/>
                <w:color w:val="1F1F1F"/>
                <w:spacing w:val="-3"/>
                <w:sz w:val="24"/>
              </w:rPr>
              <w:t> </w:t>
            </w:r>
            <w:r>
              <w:rPr>
                <w:b/>
                <w:color w:val="1F1F1F"/>
                <w:spacing w:val="-2"/>
                <w:sz w:val="24"/>
              </w:rPr>
              <w:t>Goals</w:t>
            </w:r>
          </w:p>
        </w:tc>
        <w:tc>
          <w:tcPr>
            <w:tcW w:w="3492" w:type="dxa"/>
            <w:shd w:val="clear" w:color="auto" w:fill="F8F9FC"/>
          </w:tcPr>
          <w:p>
            <w:pPr>
              <w:pStyle w:val="TableParagraph"/>
              <w:spacing w:before="239"/>
              <w:ind w:left="1364" w:hanging="1208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Developmental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Adjustments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as </w:t>
            </w:r>
            <w:r>
              <w:rPr>
                <w:b/>
                <w:color w:val="1F1F1F"/>
                <w:spacing w:val="-2"/>
                <w:sz w:val="24"/>
              </w:rPr>
              <w:t>Needed</w:t>
            </w:r>
          </w:p>
        </w:tc>
      </w:tr>
      <w:tr>
        <w:trPr>
          <w:trHeight w:val="4398" w:hRule="atLeast"/>
        </w:trPr>
        <w:tc>
          <w:tcPr>
            <w:tcW w:w="1291" w:type="dxa"/>
            <w:shd w:val="clear" w:color="auto" w:fill="F8F9FC"/>
          </w:tcPr>
          <w:p>
            <w:pPr>
              <w:pStyle w:val="TableParagraph"/>
              <w:spacing w:before="23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3</w:t>
            </w:r>
          </w:p>
        </w:tc>
        <w:tc>
          <w:tcPr>
            <w:tcW w:w="3000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99" w:val="left" w:leader="none"/>
              </w:tabs>
              <w:spacing w:line="237" w:lineRule="auto" w:before="123" w:after="0"/>
              <w:ind w:left="899" w:right="240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Established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record; </w:t>
            </w:r>
            <w:r>
              <w:rPr>
                <w:color w:val="1F1F1F"/>
                <w:spacing w:val="-2"/>
                <w:sz w:val="24"/>
              </w:rPr>
              <w:t>Peer-reviewed publications appearing.</w:t>
            </w:r>
          </w:p>
        </w:tc>
        <w:tc>
          <w:tcPr>
            <w:tcW w:w="4102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99" w:val="left" w:leader="none"/>
              </w:tabs>
              <w:spacing w:line="232" w:lineRule="auto" w:before="128" w:after="0"/>
              <w:ind w:left="899" w:right="241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Three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or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more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Published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Peer-Reviewed Articles.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99" w:val="left" w:leader="none"/>
              </w:tabs>
              <w:spacing w:line="237" w:lineRule="auto" w:before="6" w:after="0"/>
              <w:ind w:left="899" w:right="572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IRB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Applications: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(Include copies of applications or </w:t>
            </w:r>
            <w:r>
              <w:rPr>
                <w:color w:val="1F1F1F"/>
                <w:spacing w:val="-2"/>
                <w:sz w:val="24"/>
              </w:rPr>
              <w:t>approvals).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99" w:val="left" w:leader="none"/>
              </w:tabs>
              <w:spacing w:line="237" w:lineRule="auto" w:before="0" w:after="0"/>
              <w:ind w:left="899" w:right="893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Manuscripts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in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Review: (Include submission confirmation emails).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99" w:val="left" w:leader="none"/>
              </w:tabs>
              <w:spacing w:line="237" w:lineRule="auto" w:before="1" w:after="0"/>
              <w:ind w:left="899" w:right="672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Conference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Presentations: (Include abstracts and acceptance emails).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99" w:val="left" w:leader="none"/>
              </w:tabs>
              <w:spacing w:line="232" w:lineRule="auto" w:before="4" w:after="0"/>
              <w:ind w:left="899" w:right="1006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Internal/Minor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Grants: (Include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award</w:t>
            </w:r>
            <w:r>
              <w:rPr>
                <w:color w:val="1F1F1F"/>
                <w:spacing w:val="-3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letters)</w:t>
            </w:r>
          </w:p>
        </w:tc>
        <w:tc>
          <w:tcPr>
            <w:tcW w:w="2501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726" w:hRule="atLeast"/>
        </w:trPr>
        <w:tc>
          <w:tcPr>
            <w:tcW w:w="1291" w:type="dxa"/>
            <w:shd w:val="clear" w:color="auto" w:fill="F8F9FC"/>
          </w:tcPr>
          <w:p>
            <w:pPr>
              <w:pStyle w:val="TableParagraph"/>
              <w:spacing w:before="23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4</w:t>
            </w:r>
          </w:p>
        </w:tc>
        <w:tc>
          <w:tcPr>
            <w:tcW w:w="3000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899" w:val="left" w:leader="none"/>
              </w:tabs>
              <w:spacing w:line="237" w:lineRule="auto" w:before="3" w:after="0"/>
              <w:ind w:left="899" w:right="544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Demonstrate </w:t>
            </w:r>
            <w:r>
              <w:rPr>
                <w:sz w:val="24"/>
              </w:rPr>
              <w:t>progress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toward </w:t>
            </w:r>
            <w:r>
              <w:rPr>
                <w:spacing w:val="-2"/>
                <w:sz w:val="24"/>
              </w:rPr>
              <w:t>tenure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899" w:val="left" w:leader="none"/>
              </w:tabs>
              <w:spacing w:line="237" w:lineRule="auto" w:before="275" w:after="0"/>
              <w:ind w:left="899" w:right="207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Demonstrates appropriate accomplishments, </w:t>
            </w:r>
            <w:r>
              <w:rPr>
                <w:sz w:val="24"/>
              </w:rPr>
              <w:t>growth, and promise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research</w:t>
            </w:r>
          </w:p>
        </w:tc>
        <w:tc>
          <w:tcPr>
            <w:tcW w:w="4102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746" w:val="left" w:leader="none"/>
              </w:tabs>
              <w:spacing w:line="232" w:lineRule="auto" w:before="8" w:after="0"/>
              <w:ind w:left="746" w:right="419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&gt;=4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Published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Peer-</w:t>
            </w:r>
            <w:r>
              <w:rPr>
                <w:color w:val="1F1F1F"/>
                <w:sz w:val="24"/>
              </w:rPr>
              <w:t>Reviewed </w:t>
            </w:r>
            <w:r>
              <w:rPr>
                <w:color w:val="1F1F1F"/>
                <w:spacing w:val="-2"/>
                <w:sz w:val="24"/>
              </w:rPr>
              <w:t>Articles.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745" w:val="left" w:leader="none"/>
              </w:tabs>
              <w:spacing w:line="316" w:lineRule="exact" w:before="1" w:after="0"/>
              <w:ind w:left="745" w:right="0" w:hanging="359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IRB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Applications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746" w:val="left" w:leader="none"/>
              </w:tabs>
              <w:spacing w:line="237" w:lineRule="auto" w:before="0" w:after="0"/>
              <w:ind w:left="746" w:right="186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Manuscripts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in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Review: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(Include submission confirmation</w:t>
            </w:r>
            <w:r>
              <w:rPr>
                <w:color w:val="1F1F1F"/>
                <w:spacing w:val="40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emails).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746" w:val="left" w:leader="none"/>
              </w:tabs>
              <w:spacing w:line="237" w:lineRule="auto" w:before="0" w:after="0"/>
              <w:ind w:left="746" w:right="826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Conference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Presentations: (Include abstracts and acceptance emails).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746" w:val="left" w:leader="none"/>
              </w:tabs>
              <w:spacing w:line="232" w:lineRule="auto" w:before="5" w:after="0"/>
              <w:ind w:left="746" w:right="299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Internal/Minor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Grants: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(Include award letters)</w:t>
            </w:r>
          </w:p>
        </w:tc>
        <w:tc>
          <w:tcPr>
            <w:tcW w:w="2501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755" w:hRule="atLeast"/>
        </w:trPr>
        <w:tc>
          <w:tcPr>
            <w:tcW w:w="1291" w:type="dxa"/>
            <w:shd w:val="clear" w:color="auto" w:fill="F8F9FC"/>
          </w:tcPr>
          <w:p>
            <w:pPr>
              <w:pStyle w:val="TableParagraph"/>
              <w:spacing w:before="23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5</w:t>
            </w:r>
          </w:p>
        </w:tc>
        <w:tc>
          <w:tcPr>
            <w:tcW w:w="3000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</w:tc>
        <w:tc>
          <w:tcPr>
            <w:tcW w:w="4102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</w:tc>
        <w:tc>
          <w:tcPr>
            <w:tcW w:w="2501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5840" w:h="12240" w:orient="landscape"/>
          <w:pgMar w:header="0" w:footer="985" w:top="700" w:bottom="1180" w:left="360" w:right="360"/>
        </w:sectPr>
      </w:pPr>
    </w:p>
    <w:tbl>
      <w:tblPr>
        <w:tblW w:w="0" w:type="auto"/>
        <w:jc w:val="left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1"/>
        <w:gridCol w:w="3000"/>
        <w:gridCol w:w="4102"/>
        <w:gridCol w:w="2501"/>
        <w:gridCol w:w="3492"/>
      </w:tblGrid>
      <w:tr>
        <w:trPr>
          <w:trHeight w:val="1307" w:hRule="atLeast"/>
        </w:trPr>
        <w:tc>
          <w:tcPr>
            <w:tcW w:w="1291" w:type="dxa"/>
            <w:shd w:val="clear" w:color="auto" w:fill="F8F9FC"/>
          </w:tcPr>
          <w:p>
            <w:pPr>
              <w:pStyle w:val="TableParagraph"/>
              <w:spacing w:before="23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YEAR</w:t>
            </w:r>
          </w:p>
        </w:tc>
        <w:tc>
          <w:tcPr>
            <w:tcW w:w="3000" w:type="dxa"/>
            <w:shd w:val="clear" w:color="auto" w:fill="F8F9FC"/>
          </w:tcPr>
          <w:p>
            <w:pPr>
              <w:pStyle w:val="TableParagraph"/>
              <w:spacing w:before="239"/>
              <w:ind w:left="549" w:right="537" w:firstLine="2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Requirement for "Progress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Toward </w:t>
            </w:r>
            <w:r>
              <w:rPr>
                <w:b/>
                <w:color w:val="1F1F1F"/>
                <w:spacing w:val="-2"/>
                <w:sz w:val="24"/>
              </w:rPr>
              <w:t>Tenure"</w:t>
            </w:r>
          </w:p>
        </w:tc>
        <w:tc>
          <w:tcPr>
            <w:tcW w:w="4102" w:type="dxa"/>
            <w:shd w:val="clear" w:color="auto" w:fill="F8F9FC"/>
          </w:tcPr>
          <w:p>
            <w:pPr>
              <w:pStyle w:val="TableParagraph"/>
              <w:spacing w:before="10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130" w:hanging="944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Key</w:t>
            </w:r>
            <w:r>
              <w:rPr>
                <w:b/>
                <w:color w:val="1F1F1F"/>
                <w:spacing w:val="-12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Accomplishments</w:t>
            </w:r>
            <w:r>
              <w:rPr>
                <w:b/>
                <w:color w:val="1F1F1F"/>
                <w:spacing w:val="-14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and</w:t>
            </w:r>
            <w:r>
              <w:rPr>
                <w:b/>
                <w:color w:val="1F1F1F"/>
                <w:spacing w:val="-12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Evidence Needed from DPS</w:t>
            </w:r>
          </w:p>
        </w:tc>
        <w:tc>
          <w:tcPr>
            <w:tcW w:w="2501" w:type="dxa"/>
            <w:shd w:val="clear" w:color="auto" w:fill="F8F9FC"/>
          </w:tcPr>
          <w:p>
            <w:pPr>
              <w:pStyle w:val="TableParagraph"/>
              <w:spacing w:before="10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472" w:right="453" w:firstLine="7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Progress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Made Towards</w:t>
            </w:r>
            <w:r>
              <w:rPr>
                <w:b/>
                <w:color w:val="1F1F1F"/>
                <w:spacing w:val="-3"/>
                <w:sz w:val="24"/>
              </w:rPr>
              <w:t> </w:t>
            </w:r>
            <w:r>
              <w:rPr>
                <w:b/>
                <w:color w:val="1F1F1F"/>
                <w:spacing w:val="-2"/>
                <w:sz w:val="24"/>
              </w:rPr>
              <w:t>Goals</w:t>
            </w:r>
          </w:p>
        </w:tc>
        <w:tc>
          <w:tcPr>
            <w:tcW w:w="3492" w:type="dxa"/>
            <w:shd w:val="clear" w:color="auto" w:fill="F8F9FC"/>
          </w:tcPr>
          <w:p>
            <w:pPr>
              <w:pStyle w:val="TableParagraph"/>
              <w:spacing w:before="239"/>
              <w:ind w:left="1364" w:hanging="1208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Developmental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Adjustments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as </w:t>
            </w:r>
            <w:r>
              <w:rPr>
                <w:b/>
                <w:color w:val="1F1F1F"/>
                <w:spacing w:val="-2"/>
                <w:sz w:val="24"/>
              </w:rPr>
              <w:t>Needed</w:t>
            </w:r>
          </w:p>
        </w:tc>
      </w:tr>
      <w:tr>
        <w:trPr>
          <w:trHeight w:val="4139" w:hRule="atLeast"/>
        </w:trPr>
        <w:tc>
          <w:tcPr>
            <w:tcW w:w="1291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0" w:type="dxa"/>
            <w:shd w:val="clear" w:color="auto" w:fill="F8F9FC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899" w:val="left" w:leader="none"/>
              </w:tabs>
              <w:spacing w:line="240" w:lineRule="auto" w:before="120" w:after="0"/>
              <w:ind w:left="899" w:right="212" w:hanging="360"/>
              <w:jc w:val="left"/>
              <w:rPr>
                <w:sz w:val="24"/>
              </w:rPr>
            </w:pPr>
            <w:r>
              <w:rPr>
                <w:sz w:val="24"/>
              </w:rPr>
              <w:t>Has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fulfilled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tenure requirements in research by meeting the minimum standard for high-quality </w:t>
            </w:r>
            <w:r>
              <w:rPr>
                <w:spacing w:val="-2"/>
                <w:sz w:val="24"/>
              </w:rPr>
              <w:t>publications, </w:t>
            </w:r>
            <w:r>
              <w:rPr>
                <w:sz w:val="24"/>
              </w:rPr>
              <w:t>funded grants, or recognized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creative work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outlined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 </w:t>
            </w:r>
            <w:r>
              <w:rPr>
                <w:spacing w:val="-2"/>
                <w:sz w:val="24"/>
              </w:rPr>
              <w:t>Departmental Personnel </w:t>
            </w:r>
            <w:r>
              <w:rPr>
                <w:sz w:val="24"/>
              </w:rPr>
              <w:t>Standards or UPS </w:t>
            </w:r>
            <w:r>
              <w:rPr>
                <w:spacing w:val="-2"/>
                <w:sz w:val="24"/>
              </w:rPr>
              <w:t>210.002</w:t>
            </w:r>
          </w:p>
        </w:tc>
        <w:tc>
          <w:tcPr>
            <w:tcW w:w="4102" w:type="dxa"/>
            <w:shd w:val="clear" w:color="auto" w:fill="F8F9FC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899" w:val="left" w:leader="none"/>
              </w:tabs>
              <w:spacing w:line="232" w:lineRule="auto" w:before="247" w:after="0"/>
              <w:ind w:left="899" w:right="247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Total</w:t>
            </w:r>
            <w:r>
              <w:rPr>
                <w:color w:val="1F1F1F"/>
                <w:spacing w:val="-9"/>
                <w:sz w:val="24"/>
              </w:rPr>
              <w:t> </w:t>
            </w:r>
            <w:r>
              <w:rPr>
                <w:color w:val="1F1F1F"/>
                <w:sz w:val="24"/>
              </w:rPr>
              <w:t>of</w:t>
            </w:r>
            <w:r>
              <w:rPr>
                <w:color w:val="1F1F1F"/>
                <w:spacing w:val="-9"/>
                <w:sz w:val="24"/>
              </w:rPr>
              <w:t> </w:t>
            </w:r>
            <w:r>
              <w:rPr>
                <w:color w:val="1F1F1F"/>
                <w:sz w:val="24"/>
              </w:rPr>
              <w:t>4-6</w:t>
            </w:r>
            <w:r>
              <w:rPr>
                <w:color w:val="1F1F1F"/>
                <w:spacing w:val="-9"/>
                <w:sz w:val="24"/>
              </w:rPr>
              <w:t> </w:t>
            </w:r>
            <w:r>
              <w:rPr>
                <w:color w:val="1F1F1F"/>
                <w:sz w:val="24"/>
              </w:rPr>
              <w:t>high-quality</w:t>
            </w:r>
            <w:r>
              <w:rPr>
                <w:color w:val="1F1F1F"/>
                <w:spacing w:val="-7"/>
                <w:sz w:val="24"/>
              </w:rPr>
              <w:t> </w:t>
            </w:r>
            <w:r>
              <w:rPr>
                <w:color w:val="1F1F1F"/>
                <w:sz w:val="24"/>
              </w:rPr>
              <w:t>peer-reviewed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items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(approximate).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99" w:val="left" w:leader="none"/>
              </w:tabs>
              <w:spacing w:line="237" w:lineRule="auto" w:before="6" w:after="0"/>
              <w:ind w:left="899" w:right="646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Cumulative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body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of</w:t>
            </w:r>
            <w:r>
              <w:rPr>
                <w:color w:val="1F1F1F"/>
                <w:spacing w:val="-13"/>
                <w:sz w:val="24"/>
              </w:rPr>
              <w:t> </w:t>
            </w:r>
            <w:r>
              <w:rPr>
                <w:color w:val="1F1F1F"/>
                <w:sz w:val="24"/>
              </w:rPr>
              <w:t>work; Lead authorship on high-quality items</w:t>
            </w:r>
          </w:p>
        </w:tc>
        <w:tc>
          <w:tcPr>
            <w:tcW w:w="2501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5840" w:h="12240" w:orient="landscape"/>
          <w:pgMar w:header="0" w:footer="985" w:top="700" w:bottom="1200" w:left="360" w:right="360"/>
        </w:sectPr>
      </w:pPr>
    </w:p>
    <w:p>
      <w:pPr>
        <w:spacing w:before="79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4.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SERVICE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(University,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Professional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Community)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SELF-DIRECTED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TRACKING</w:t>
      </w:r>
      <w:r>
        <w:rPr>
          <w:b/>
          <w:spacing w:val="-3"/>
          <w:sz w:val="24"/>
        </w:rPr>
        <w:t> </w:t>
      </w:r>
      <w:r>
        <w:rPr>
          <w:b/>
          <w:spacing w:val="-4"/>
          <w:sz w:val="24"/>
        </w:rPr>
        <w:t>TOOL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3" w:after="0"/>
        <w:rPr>
          <w:b/>
          <w:sz w:val="20"/>
        </w:rPr>
      </w:pPr>
    </w:p>
    <w:tbl>
      <w:tblPr>
        <w:tblW w:w="0" w:type="auto"/>
        <w:jc w:val="left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2"/>
        <w:gridCol w:w="3401"/>
        <w:gridCol w:w="3799"/>
        <w:gridCol w:w="2400"/>
        <w:gridCol w:w="3394"/>
      </w:tblGrid>
      <w:tr>
        <w:trPr>
          <w:trHeight w:val="1201" w:hRule="atLeast"/>
        </w:trPr>
        <w:tc>
          <w:tcPr>
            <w:tcW w:w="1392" w:type="dxa"/>
            <w:shd w:val="clear" w:color="auto" w:fill="F8F9FC"/>
          </w:tcPr>
          <w:p>
            <w:pPr>
              <w:pStyle w:val="TableParagraph"/>
              <w:spacing w:before="241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YEAR</w:t>
            </w:r>
          </w:p>
        </w:tc>
        <w:tc>
          <w:tcPr>
            <w:tcW w:w="3401" w:type="dxa"/>
            <w:shd w:val="clear" w:color="auto" w:fill="F8F9FC"/>
          </w:tcPr>
          <w:p>
            <w:pPr>
              <w:pStyle w:val="TableParagraph"/>
              <w:spacing w:before="241"/>
              <w:ind w:left="825" w:hanging="524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Requirement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for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"Progress Toward Tenure"</w:t>
            </w:r>
          </w:p>
        </w:tc>
        <w:tc>
          <w:tcPr>
            <w:tcW w:w="3799" w:type="dxa"/>
            <w:shd w:val="clear" w:color="auto" w:fill="F8F9FC"/>
          </w:tcPr>
          <w:p>
            <w:pPr>
              <w:pStyle w:val="TableParagraph"/>
              <w:spacing w:before="121"/>
              <w:ind w:left="481" w:firstLine="48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Key Accomplishments and Evidence</w:t>
            </w:r>
            <w:r>
              <w:rPr>
                <w:b/>
                <w:color w:val="1F1F1F"/>
                <w:spacing w:val="-14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Needed</w:t>
            </w:r>
            <w:r>
              <w:rPr>
                <w:b/>
                <w:color w:val="1F1F1F"/>
                <w:spacing w:val="-13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from</w:t>
            </w:r>
            <w:r>
              <w:rPr>
                <w:b/>
                <w:color w:val="1F1F1F"/>
                <w:spacing w:val="-10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DPS</w:t>
            </w:r>
          </w:p>
        </w:tc>
        <w:tc>
          <w:tcPr>
            <w:tcW w:w="2400" w:type="dxa"/>
            <w:shd w:val="clear" w:color="auto" w:fill="F8F9FC"/>
          </w:tcPr>
          <w:p>
            <w:pPr>
              <w:pStyle w:val="TableParagraph"/>
              <w:spacing w:before="121"/>
              <w:ind w:left="422" w:right="402" w:firstLine="7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Progress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Made Towards</w:t>
            </w:r>
            <w:r>
              <w:rPr>
                <w:b/>
                <w:color w:val="1F1F1F"/>
                <w:spacing w:val="-3"/>
                <w:sz w:val="24"/>
              </w:rPr>
              <w:t> </w:t>
            </w:r>
            <w:r>
              <w:rPr>
                <w:b/>
                <w:color w:val="1F1F1F"/>
                <w:spacing w:val="-2"/>
                <w:sz w:val="24"/>
              </w:rPr>
              <w:t>Goals</w:t>
            </w:r>
          </w:p>
        </w:tc>
        <w:tc>
          <w:tcPr>
            <w:tcW w:w="3394" w:type="dxa"/>
            <w:shd w:val="clear" w:color="auto" w:fill="F8F9FC"/>
          </w:tcPr>
          <w:p>
            <w:pPr>
              <w:pStyle w:val="TableParagraph"/>
              <w:spacing w:before="121"/>
              <w:ind w:left="1178" w:right="56" w:hanging="934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Developmental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Adjustments as Needed</w:t>
            </w:r>
          </w:p>
        </w:tc>
      </w:tr>
      <w:tr>
        <w:trPr>
          <w:trHeight w:val="3105" w:hRule="atLeast"/>
        </w:trPr>
        <w:tc>
          <w:tcPr>
            <w:tcW w:w="1392" w:type="dxa"/>
            <w:shd w:val="clear" w:color="auto" w:fill="F8F9FC"/>
          </w:tcPr>
          <w:p>
            <w:pPr>
              <w:pStyle w:val="TableParagraph"/>
              <w:spacing w:before="241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1</w:t>
            </w:r>
          </w:p>
        </w:tc>
        <w:tc>
          <w:tcPr>
            <w:tcW w:w="3401" w:type="dxa"/>
            <w:shd w:val="clear" w:color="auto" w:fill="F8F9FC"/>
          </w:tcPr>
          <w:p>
            <w:pPr>
              <w:pStyle w:val="TableParagraph"/>
              <w:spacing w:line="275" w:lineRule="exact" w:before="121"/>
              <w:ind w:left="902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901" w:val="left" w:leader="none"/>
              </w:tabs>
              <w:spacing w:line="315" w:lineRule="exact" w:before="0" w:after="0"/>
              <w:ind w:left="901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901" w:val="left" w:leader="none"/>
              </w:tabs>
              <w:spacing w:line="311" w:lineRule="exact" w:before="0" w:after="0"/>
              <w:ind w:left="901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901" w:val="left" w:leader="none"/>
              </w:tabs>
              <w:spacing w:line="314" w:lineRule="exact" w:before="0" w:after="0"/>
              <w:ind w:left="901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</w:tc>
        <w:tc>
          <w:tcPr>
            <w:tcW w:w="3799" w:type="dxa"/>
            <w:shd w:val="clear" w:color="auto" w:fill="F8F9FC"/>
          </w:tcPr>
          <w:p>
            <w:pPr>
              <w:pStyle w:val="TableParagraph"/>
              <w:spacing w:before="121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99" w:val="left" w:leader="none"/>
              </w:tabs>
              <w:spacing w:line="237" w:lineRule="auto" w:before="121" w:after="0"/>
              <w:ind w:left="899" w:right="355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Departmental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engagement that meets DPS </w:t>
            </w:r>
            <w:r>
              <w:rPr>
                <w:color w:val="1F1F1F"/>
                <w:spacing w:val="-2"/>
                <w:sz w:val="24"/>
              </w:rPr>
              <w:t>requirements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99" w:val="left" w:leader="none"/>
              </w:tabs>
              <w:spacing w:line="232" w:lineRule="auto" w:before="7" w:after="0"/>
              <w:ind w:left="899" w:right="564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Service in one or more Department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Committee,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98" w:val="left" w:leader="none"/>
              </w:tabs>
              <w:spacing w:line="316" w:lineRule="exact" w:before="0" w:after="0"/>
              <w:ind w:left="898" w:right="0" w:hanging="359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Professional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memberships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99" w:val="left" w:leader="none"/>
              </w:tabs>
              <w:spacing w:line="232" w:lineRule="auto" w:before="5" w:after="0"/>
              <w:ind w:left="899" w:right="229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Others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as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highlighted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in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the </w:t>
            </w:r>
            <w:r>
              <w:rPr>
                <w:color w:val="1F1F1F"/>
                <w:spacing w:val="-4"/>
                <w:sz w:val="24"/>
              </w:rPr>
              <w:t>DPS</w:t>
            </w:r>
          </w:p>
        </w:tc>
        <w:tc>
          <w:tcPr>
            <w:tcW w:w="2400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4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102" w:hRule="atLeast"/>
        </w:trPr>
        <w:tc>
          <w:tcPr>
            <w:tcW w:w="1392" w:type="dxa"/>
            <w:shd w:val="clear" w:color="auto" w:fill="F8F9FC"/>
          </w:tcPr>
          <w:p>
            <w:pPr>
              <w:pStyle w:val="TableParagraph"/>
              <w:spacing w:before="23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2</w:t>
            </w:r>
          </w:p>
        </w:tc>
        <w:tc>
          <w:tcPr>
            <w:tcW w:w="3401" w:type="dxa"/>
            <w:shd w:val="clear" w:color="auto" w:fill="F8F9FC"/>
          </w:tcPr>
          <w:p>
            <w:pPr>
              <w:pStyle w:val="TableParagraph"/>
              <w:spacing w:before="119"/>
              <w:ind w:left="902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901" w:val="left" w:leader="none"/>
              </w:tabs>
              <w:spacing w:line="314" w:lineRule="exact" w:before="1" w:after="0"/>
              <w:ind w:left="901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901" w:val="left" w:leader="none"/>
              </w:tabs>
              <w:spacing w:line="311" w:lineRule="exact" w:before="0" w:after="0"/>
              <w:ind w:left="901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901" w:val="left" w:leader="none"/>
              </w:tabs>
              <w:spacing w:line="316" w:lineRule="exact" w:before="0" w:after="0"/>
              <w:ind w:left="901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</w:tc>
        <w:tc>
          <w:tcPr>
            <w:tcW w:w="3799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899" w:val="left" w:leader="none"/>
              </w:tabs>
              <w:spacing w:line="237" w:lineRule="auto" w:before="123" w:after="0"/>
              <w:ind w:left="899" w:right="355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Departmental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engagement that meets DPS </w:t>
            </w:r>
            <w:r>
              <w:rPr>
                <w:color w:val="1F1F1F"/>
                <w:spacing w:val="-2"/>
                <w:sz w:val="24"/>
              </w:rPr>
              <w:t>requirements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899" w:val="left" w:leader="none"/>
              </w:tabs>
              <w:spacing w:line="232" w:lineRule="auto" w:before="5" w:after="0"/>
              <w:ind w:left="899" w:right="564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Service in one or more Department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Committee,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958" w:val="left" w:leader="none"/>
              </w:tabs>
              <w:spacing w:line="314" w:lineRule="exact" w:before="2" w:after="0"/>
              <w:ind w:left="958" w:right="0" w:hanging="419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Professional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pacing w:val="-2"/>
                <w:sz w:val="24"/>
              </w:rPr>
              <w:t>memberships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899" w:val="left" w:leader="none"/>
              </w:tabs>
              <w:spacing w:line="232" w:lineRule="auto" w:before="3" w:after="0"/>
              <w:ind w:left="899" w:right="229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Others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as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highlighted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in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the </w:t>
            </w:r>
            <w:r>
              <w:rPr>
                <w:color w:val="1F1F1F"/>
                <w:spacing w:val="-4"/>
                <w:sz w:val="24"/>
              </w:rPr>
              <w:t>DPS</w:t>
            </w:r>
          </w:p>
        </w:tc>
        <w:tc>
          <w:tcPr>
            <w:tcW w:w="2400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4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5840" w:h="12240" w:orient="landscape"/>
          <w:pgMar w:header="0" w:footer="985" w:top="640" w:bottom="1200" w:left="360" w:right="360"/>
        </w:sectPr>
      </w:pPr>
    </w:p>
    <w:tbl>
      <w:tblPr>
        <w:tblW w:w="0" w:type="auto"/>
        <w:jc w:val="left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2"/>
        <w:gridCol w:w="3401"/>
        <w:gridCol w:w="3799"/>
        <w:gridCol w:w="2400"/>
        <w:gridCol w:w="3394"/>
      </w:tblGrid>
      <w:tr>
        <w:trPr>
          <w:trHeight w:val="1201" w:hRule="atLeast"/>
        </w:trPr>
        <w:tc>
          <w:tcPr>
            <w:tcW w:w="1392" w:type="dxa"/>
            <w:shd w:val="clear" w:color="auto" w:fill="F8F9FC"/>
          </w:tcPr>
          <w:p>
            <w:pPr>
              <w:pStyle w:val="TableParagraph"/>
              <w:spacing w:before="23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YEAR</w:t>
            </w:r>
          </w:p>
        </w:tc>
        <w:tc>
          <w:tcPr>
            <w:tcW w:w="3401" w:type="dxa"/>
            <w:shd w:val="clear" w:color="auto" w:fill="F8F9FC"/>
          </w:tcPr>
          <w:p>
            <w:pPr>
              <w:pStyle w:val="TableParagraph"/>
              <w:spacing w:before="239"/>
              <w:ind w:left="825" w:hanging="524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Requirement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for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"Progress Toward Tenure"</w:t>
            </w:r>
          </w:p>
        </w:tc>
        <w:tc>
          <w:tcPr>
            <w:tcW w:w="3799" w:type="dxa"/>
            <w:shd w:val="clear" w:color="auto" w:fill="F8F9FC"/>
          </w:tcPr>
          <w:p>
            <w:pPr>
              <w:pStyle w:val="TableParagraph"/>
              <w:spacing w:before="119"/>
              <w:ind w:left="481" w:firstLine="48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Key Accomplishments and Evidence</w:t>
            </w:r>
            <w:r>
              <w:rPr>
                <w:b/>
                <w:color w:val="1F1F1F"/>
                <w:spacing w:val="-14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Needed</w:t>
            </w:r>
            <w:r>
              <w:rPr>
                <w:b/>
                <w:color w:val="1F1F1F"/>
                <w:spacing w:val="-13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from</w:t>
            </w:r>
            <w:r>
              <w:rPr>
                <w:b/>
                <w:color w:val="1F1F1F"/>
                <w:spacing w:val="-10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DPS</w:t>
            </w:r>
          </w:p>
        </w:tc>
        <w:tc>
          <w:tcPr>
            <w:tcW w:w="2400" w:type="dxa"/>
            <w:shd w:val="clear" w:color="auto" w:fill="F8F9FC"/>
          </w:tcPr>
          <w:p>
            <w:pPr>
              <w:pStyle w:val="TableParagraph"/>
              <w:spacing w:before="119"/>
              <w:ind w:left="422" w:right="402" w:firstLine="7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Progress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Made Towards</w:t>
            </w:r>
            <w:r>
              <w:rPr>
                <w:b/>
                <w:color w:val="1F1F1F"/>
                <w:spacing w:val="-3"/>
                <w:sz w:val="24"/>
              </w:rPr>
              <w:t> </w:t>
            </w:r>
            <w:r>
              <w:rPr>
                <w:b/>
                <w:color w:val="1F1F1F"/>
                <w:spacing w:val="-2"/>
                <w:sz w:val="24"/>
              </w:rPr>
              <w:t>Goals</w:t>
            </w:r>
          </w:p>
        </w:tc>
        <w:tc>
          <w:tcPr>
            <w:tcW w:w="3394" w:type="dxa"/>
            <w:shd w:val="clear" w:color="auto" w:fill="F8F9FC"/>
          </w:tcPr>
          <w:p>
            <w:pPr>
              <w:pStyle w:val="TableParagraph"/>
              <w:spacing w:before="119"/>
              <w:ind w:left="1178" w:right="56" w:hanging="934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Developmental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Adjustments as Needed</w:t>
            </w:r>
          </w:p>
        </w:tc>
      </w:tr>
      <w:tr>
        <w:trPr>
          <w:trHeight w:val="2517" w:hRule="atLeast"/>
        </w:trPr>
        <w:tc>
          <w:tcPr>
            <w:tcW w:w="1392" w:type="dxa"/>
            <w:shd w:val="clear" w:color="auto" w:fill="F8F9FC"/>
          </w:tcPr>
          <w:p>
            <w:pPr>
              <w:pStyle w:val="TableParagraph"/>
              <w:spacing w:before="23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3</w:t>
            </w:r>
          </w:p>
        </w:tc>
        <w:tc>
          <w:tcPr>
            <w:tcW w:w="3401" w:type="dxa"/>
            <w:shd w:val="clear" w:color="auto" w:fill="F8F9FC"/>
          </w:tcPr>
          <w:p>
            <w:pPr>
              <w:pStyle w:val="TableParagraph"/>
              <w:spacing w:before="119"/>
              <w:ind w:left="902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901" w:val="left" w:leader="none"/>
              </w:tabs>
              <w:spacing w:line="314" w:lineRule="exact" w:before="1" w:after="0"/>
              <w:ind w:left="901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901" w:val="left" w:leader="none"/>
              </w:tabs>
              <w:spacing w:line="311" w:lineRule="exact" w:before="0" w:after="0"/>
              <w:ind w:left="901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901" w:val="left" w:leader="none"/>
              </w:tabs>
              <w:spacing w:line="316" w:lineRule="exact" w:before="0" w:after="0"/>
              <w:ind w:left="901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</w:tc>
        <w:tc>
          <w:tcPr>
            <w:tcW w:w="3799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899" w:val="left" w:leader="none"/>
              </w:tabs>
              <w:spacing w:line="232" w:lineRule="auto" w:before="8" w:after="0"/>
              <w:ind w:left="899" w:right="460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Service to one or more College/Univ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Committee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899" w:val="left" w:leader="none"/>
              </w:tabs>
              <w:spacing w:line="237" w:lineRule="auto" w:before="3" w:after="0"/>
              <w:ind w:left="899" w:right="162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Service to professional organizations (i.e., Peer reviewing for journals, conference organizing, or serving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as</w:t>
            </w:r>
            <w:r>
              <w:rPr>
                <w:color w:val="1F1F1F"/>
                <w:spacing w:val="-10"/>
                <w:sz w:val="24"/>
              </w:rPr>
              <w:t> </w:t>
            </w:r>
            <w:r>
              <w:rPr>
                <w:color w:val="1F1F1F"/>
                <w:sz w:val="24"/>
              </w:rPr>
              <w:t>a</w:t>
            </w:r>
            <w:r>
              <w:rPr>
                <w:color w:val="1F1F1F"/>
                <w:spacing w:val="-11"/>
                <w:sz w:val="24"/>
              </w:rPr>
              <w:t> </w:t>
            </w:r>
            <w:r>
              <w:rPr>
                <w:color w:val="1F1F1F"/>
                <w:sz w:val="24"/>
              </w:rPr>
              <w:t>discussant,</w:t>
            </w:r>
            <w:r>
              <w:rPr>
                <w:color w:val="1F1F1F"/>
                <w:spacing w:val="-8"/>
                <w:sz w:val="24"/>
              </w:rPr>
              <w:t> </w:t>
            </w:r>
            <w:r>
              <w:rPr>
                <w:color w:val="1F1F1F"/>
                <w:sz w:val="24"/>
              </w:rPr>
              <w:t>etc.)</w:t>
            </w:r>
          </w:p>
        </w:tc>
        <w:tc>
          <w:tcPr>
            <w:tcW w:w="2400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4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156" w:hRule="atLeast"/>
        </w:trPr>
        <w:tc>
          <w:tcPr>
            <w:tcW w:w="1392" w:type="dxa"/>
            <w:shd w:val="clear" w:color="auto" w:fill="F8F9FC"/>
          </w:tcPr>
          <w:p>
            <w:pPr>
              <w:pStyle w:val="TableParagraph"/>
              <w:spacing w:before="241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4</w:t>
            </w:r>
          </w:p>
        </w:tc>
        <w:tc>
          <w:tcPr>
            <w:tcW w:w="3401" w:type="dxa"/>
            <w:shd w:val="clear" w:color="auto" w:fill="F8F9FC"/>
          </w:tcPr>
          <w:p>
            <w:pPr>
              <w:pStyle w:val="TableParagraph"/>
              <w:spacing w:line="275" w:lineRule="exact" w:before="121"/>
              <w:ind w:left="902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901" w:val="left" w:leader="none"/>
              </w:tabs>
              <w:spacing w:line="315" w:lineRule="exact" w:before="0" w:after="0"/>
              <w:ind w:left="901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901" w:val="left" w:leader="none"/>
              </w:tabs>
              <w:spacing w:line="311" w:lineRule="exact" w:before="0" w:after="0"/>
              <w:ind w:left="901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901" w:val="left" w:leader="none"/>
              </w:tabs>
              <w:spacing w:line="314" w:lineRule="exact" w:before="0" w:after="0"/>
              <w:ind w:left="901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</w:tc>
        <w:tc>
          <w:tcPr>
            <w:tcW w:w="3799" w:type="dxa"/>
            <w:shd w:val="clear" w:color="auto" w:fill="F8F9FC"/>
          </w:tcPr>
          <w:p>
            <w:pPr>
              <w:pStyle w:val="TableParagraph"/>
              <w:spacing w:line="275" w:lineRule="exact" w:before="121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899" w:val="left" w:leader="none"/>
              </w:tabs>
              <w:spacing w:line="237" w:lineRule="auto" w:before="2" w:after="0"/>
              <w:ind w:left="899" w:right="199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Leadership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"Significant Contribution" to the field (i.e.,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Chairing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a</w:t>
            </w:r>
            <w:r>
              <w:rPr>
                <w:color w:val="1F1F1F"/>
                <w:spacing w:val="-3"/>
                <w:sz w:val="24"/>
              </w:rPr>
              <w:t> </w:t>
            </w:r>
            <w:r>
              <w:rPr>
                <w:color w:val="1F1F1F"/>
                <w:sz w:val="24"/>
              </w:rPr>
              <w:t>committee)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899" w:val="left" w:leader="none"/>
                <w:tab w:pos="958" w:val="left" w:leader="none"/>
              </w:tabs>
              <w:spacing w:line="237" w:lineRule="auto" w:before="1" w:after="0"/>
              <w:ind w:left="899" w:right="290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Community</w:t>
            </w:r>
            <w:r>
              <w:rPr>
                <w:color w:val="1F1F1F"/>
                <w:spacing w:val="40"/>
                <w:sz w:val="24"/>
              </w:rPr>
              <w:t> </w:t>
            </w:r>
            <w:r>
              <w:rPr>
                <w:color w:val="1F1F1F"/>
                <w:sz w:val="24"/>
              </w:rPr>
              <w:t>professional (i.e., Professional consulting, media interviews,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or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volunteering </w:t>
            </w:r>
            <w:r>
              <w:rPr>
                <w:color w:val="1F1F1F"/>
                <w:spacing w:val="-2"/>
                <w:sz w:val="24"/>
              </w:rPr>
              <w:t>expertise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899" w:val="left" w:leader="none"/>
                <w:tab w:pos="958" w:val="left" w:leader="none"/>
              </w:tabs>
              <w:spacing w:line="240" w:lineRule="auto" w:before="123" w:after="0"/>
              <w:ind w:left="899" w:right="194" w:hanging="360"/>
              <w:jc w:val="left"/>
              <w:rPr>
                <w:sz w:val="24"/>
              </w:rPr>
            </w:pPr>
            <w:r>
              <w:rPr>
                <w:sz w:val="24"/>
              </w:rPr>
              <w:t>Significant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contributions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to their discipline, actively participate in faculty governance, and fulfill the </w:t>
            </w:r>
            <w:r>
              <w:rPr>
                <w:spacing w:val="-2"/>
                <w:sz w:val="24"/>
              </w:rPr>
              <w:t>service-related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requirements DPS or Section II of UPS 210.002, as appropriate.</w:t>
            </w:r>
          </w:p>
        </w:tc>
        <w:tc>
          <w:tcPr>
            <w:tcW w:w="2400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4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5840" w:h="12240" w:orient="landscape"/>
          <w:pgMar w:header="0" w:footer="985" w:top="700" w:bottom="2005" w:left="360" w:right="360"/>
        </w:sectPr>
      </w:pPr>
    </w:p>
    <w:tbl>
      <w:tblPr>
        <w:tblW w:w="0" w:type="auto"/>
        <w:jc w:val="left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2"/>
        <w:gridCol w:w="3401"/>
        <w:gridCol w:w="3799"/>
        <w:gridCol w:w="2400"/>
        <w:gridCol w:w="3394"/>
      </w:tblGrid>
      <w:tr>
        <w:trPr>
          <w:trHeight w:val="1201" w:hRule="atLeast"/>
        </w:trPr>
        <w:tc>
          <w:tcPr>
            <w:tcW w:w="1392" w:type="dxa"/>
            <w:shd w:val="clear" w:color="auto" w:fill="F8F9FC"/>
          </w:tcPr>
          <w:p>
            <w:pPr>
              <w:pStyle w:val="TableParagraph"/>
              <w:spacing w:before="23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YEAR</w:t>
            </w:r>
          </w:p>
        </w:tc>
        <w:tc>
          <w:tcPr>
            <w:tcW w:w="3401" w:type="dxa"/>
            <w:shd w:val="clear" w:color="auto" w:fill="F8F9FC"/>
          </w:tcPr>
          <w:p>
            <w:pPr>
              <w:pStyle w:val="TableParagraph"/>
              <w:spacing w:before="239"/>
              <w:ind w:left="825" w:hanging="524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Requirement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for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"Progress Toward Tenure"</w:t>
            </w:r>
          </w:p>
        </w:tc>
        <w:tc>
          <w:tcPr>
            <w:tcW w:w="3799" w:type="dxa"/>
            <w:shd w:val="clear" w:color="auto" w:fill="F8F9FC"/>
          </w:tcPr>
          <w:p>
            <w:pPr>
              <w:pStyle w:val="TableParagraph"/>
              <w:spacing w:before="119"/>
              <w:ind w:left="481" w:firstLine="48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Key Accomplishments and Evidence</w:t>
            </w:r>
            <w:r>
              <w:rPr>
                <w:b/>
                <w:color w:val="1F1F1F"/>
                <w:spacing w:val="-14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Needed</w:t>
            </w:r>
            <w:r>
              <w:rPr>
                <w:b/>
                <w:color w:val="1F1F1F"/>
                <w:spacing w:val="-13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from</w:t>
            </w:r>
            <w:r>
              <w:rPr>
                <w:b/>
                <w:color w:val="1F1F1F"/>
                <w:spacing w:val="-10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DPS</w:t>
            </w:r>
          </w:p>
        </w:tc>
        <w:tc>
          <w:tcPr>
            <w:tcW w:w="2400" w:type="dxa"/>
            <w:shd w:val="clear" w:color="auto" w:fill="F8F9FC"/>
          </w:tcPr>
          <w:p>
            <w:pPr>
              <w:pStyle w:val="TableParagraph"/>
              <w:spacing w:before="119"/>
              <w:ind w:left="422" w:right="402" w:firstLine="7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Progress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Made Towards</w:t>
            </w:r>
            <w:r>
              <w:rPr>
                <w:b/>
                <w:color w:val="1F1F1F"/>
                <w:spacing w:val="-3"/>
                <w:sz w:val="24"/>
              </w:rPr>
              <w:t> </w:t>
            </w:r>
            <w:r>
              <w:rPr>
                <w:b/>
                <w:color w:val="1F1F1F"/>
                <w:spacing w:val="-2"/>
                <w:sz w:val="24"/>
              </w:rPr>
              <w:t>Goals</w:t>
            </w:r>
          </w:p>
        </w:tc>
        <w:tc>
          <w:tcPr>
            <w:tcW w:w="3394" w:type="dxa"/>
            <w:shd w:val="clear" w:color="auto" w:fill="F8F9FC"/>
          </w:tcPr>
          <w:p>
            <w:pPr>
              <w:pStyle w:val="TableParagraph"/>
              <w:spacing w:before="119"/>
              <w:ind w:left="1178" w:right="56" w:hanging="934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Developmental</w:t>
            </w:r>
            <w:r>
              <w:rPr>
                <w:b/>
                <w:color w:val="1F1F1F"/>
                <w:spacing w:val="-15"/>
                <w:sz w:val="24"/>
              </w:rPr>
              <w:t> </w:t>
            </w:r>
            <w:r>
              <w:rPr>
                <w:b/>
                <w:color w:val="1F1F1F"/>
                <w:sz w:val="24"/>
              </w:rPr>
              <w:t>Adjustments as Needed</w:t>
            </w:r>
          </w:p>
        </w:tc>
      </w:tr>
      <w:tr>
        <w:trPr>
          <w:trHeight w:val="5277" w:hRule="atLeast"/>
        </w:trPr>
        <w:tc>
          <w:tcPr>
            <w:tcW w:w="1392" w:type="dxa"/>
            <w:shd w:val="clear" w:color="auto" w:fill="F8F9FC"/>
          </w:tcPr>
          <w:p>
            <w:pPr>
              <w:pStyle w:val="TableParagraph"/>
              <w:spacing w:before="239"/>
              <w:ind w:left="182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5</w:t>
            </w:r>
          </w:p>
        </w:tc>
        <w:tc>
          <w:tcPr>
            <w:tcW w:w="3401" w:type="dxa"/>
            <w:shd w:val="clear" w:color="auto" w:fill="F8F9FC"/>
          </w:tcPr>
          <w:p>
            <w:pPr>
              <w:pStyle w:val="TableParagraph"/>
              <w:spacing w:before="119"/>
              <w:ind w:left="902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901" w:val="left" w:leader="none"/>
              </w:tabs>
              <w:spacing w:line="314" w:lineRule="exact" w:before="1" w:after="0"/>
              <w:ind w:left="901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901" w:val="left" w:leader="none"/>
              </w:tabs>
              <w:spacing w:line="311" w:lineRule="exact" w:before="0" w:after="0"/>
              <w:ind w:left="901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901" w:val="left" w:leader="none"/>
              </w:tabs>
              <w:spacing w:line="316" w:lineRule="exact" w:before="0" w:after="0"/>
              <w:ind w:left="901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</w:tc>
        <w:tc>
          <w:tcPr>
            <w:tcW w:w="3799" w:type="dxa"/>
            <w:shd w:val="clear" w:color="auto" w:fill="F8F9FC"/>
          </w:tcPr>
          <w:p>
            <w:pPr>
              <w:pStyle w:val="TableParagraph"/>
              <w:spacing w:before="119"/>
              <w:rPr>
                <w:i/>
                <w:sz w:val="24"/>
              </w:rPr>
            </w:pPr>
            <w:r>
              <w:rPr>
                <w:i/>
                <w:color w:val="1F1F1F"/>
                <w:spacing w:val="-2"/>
                <w:sz w:val="24"/>
              </w:rPr>
              <w:t>(Examples)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899" w:val="left" w:leader="none"/>
              </w:tabs>
              <w:spacing w:line="237" w:lineRule="auto" w:before="3" w:after="0"/>
              <w:ind w:left="899" w:right="199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Leadership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"Significant Contribution" to the field (i.e.,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Chairing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a</w:t>
            </w:r>
            <w:r>
              <w:rPr>
                <w:color w:val="1F1F1F"/>
                <w:spacing w:val="-3"/>
                <w:sz w:val="24"/>
              </w:rPr>
              <w:t> </w:t>
            </w:r>
            <w:r>
              <w:rPr>
                <w:color w:val="1F1F1F"/>
                <w:sz w:val="24"/>
              </w:rPr>
              <w:t>committee)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899" w:val="left" w:leader="none"/>
              </w:tabs>
              <w:spacing w:line="237" w:lineRule="auto" w:before="119" w:after="0"/>
              <w:ind w:left="899" w:right="290" w:hanging="36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Community professional (i.e., Professional consulting, media interviews,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or</w:t>
            </w:r>
            <w:r>
              <w:rPr>
                <w:color w:val="1F1F1F"/>
                <w:spacing w:val="-15"/>
                <w:sz w:val="24"/>
              </w:rPr>
              <w:t> </w:t>
            </w:r>
            <w:r>
              <w:rPr>
                <w:color w:val="1F1F1F"/>
                <w:sz w:val="24"/>
              </w:rPr>
              <w:t>volunteering </w:t>
            </w:r>
            <w:r>
              <w:rPr>
                <w:color w:val="1F1F1F"/>
                <w:spacing w:val="-2"/>
                <w:sz w:val="24"/>
              </w:rPr>
              <w:t>expertise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899" w:val="left" w:leader="none"/>
              </w:tabs>
              <w:spacing w:line="240" w:lineRule="auto" w:before="125" w:after="0"/>
              <w:ind w:left="899" w:right="254" w:hanging="360"/>
              <w:jc w:val="left"/>
              <w:rPr>
                <w:sz w:val="24"/>
              </w:rPr>
            </w:pPr>
            <w:r>
              <w:rPr>
                <w:sz w:val="24"/>
              </w:rPr>
              <w:t>Significant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contributions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to their discipline, actively participate in faculty governance, and fulfill the </w:t>
            </w:r>
            <w:r>
              <w:rPr>
                <w:spacing w:val="-2"/>
                <w:sz w:val="24"/>
              </w:rPr>
              <w:t>service-related </w:t>
            </w:r>
            <w:r>
              <w:rPr>
                <w:sz w:val="24"/>
              </w:rPr>
              <w:t>requirements DPS or Section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UPS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210.002, as appropriate.</w:t>
            </w:r>
          </w:p>
        </w:tc>
        <w:tc>
          <w:tcPr>
            <w:tcW w:w="2400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4" w:type="dxa"/>
            <w:shd w:val="clear" w:color="auto" w:fill="F8F9F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5840" w:h="12240" w:orient="landscape"/>
          <w:pgMar w:header="0" w:footer="985" w:top="700" w:bottom="1200" w:left="360" w:right="36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8" w:after="0"/>
        <w:rPr>
          <w:b/>
          <w:sz w:val="20"/>
        </w:rPr>
      </w:pPr>
    </w:p>
    <w:p>
      <w:pPr>
        <w:spacing w:line="20" w:lineRule="exact"/>
        <w:ind w:left="33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180830" cy="6350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9180830" cy="6350"/>
                          <a:chExt cx="918083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91808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80830" h="6350">
                                <a:moveTo>
                                  <a:pt x="918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9180576" y="6108"/>
                                </a:lnTo>
                                <a:lnTo>
                                  <a:pt x="918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22.9pt;height:.5pt;mso-position-horizontal-relative:char;mso-position-vertical-relative:line" id="docshapegroup5" coordorigin="0,0" coordsize="14458,10">
                <v:rect style="position:absolute;left:0;top:0;width:14458;height:10" id="docshape6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</w:pPr>
      <w:r>
        <w:rPr>
          <w:spacing w:val="-2"/>
        </w:rPr>
        <w:t>Tips:</w:t>
      </w:r>
    </w:p>
    <w:p>
      <w:pPr>
        <w:pStyle w:val="ListParagraph"/>
        <w:numPr>
          <w:ilvl w:val="0"/>
          <w:numId w:val="39"/>
        </w:numPr>
        <w:tabs>
          <w:tab w:pos="720" w:val="left" w:leader="none"/>
        </w:tabs>
        <w:spacing w:line="240" w:lineRule="auto" w:before="238" w:after="0"/>
        <w:ind w:left="720" w:right="611" w:hanging="360"/>
        <w:jc w:val="left"/>
        <w:rPr>
          <w:sz w:val="36"/>
        </w:rPr>
      </w:pPr>
      <w:r>
        <w:rPr>
          <w:sz w:val="36"/>
        </w:rPr>
        <w:t>If</w:t>
      </w:r>
      <w:r>
        <w:rPr>
          <w:spacing w:val="-2"/>
          <w:sz w:val="36"/>
        </w:rPr>
        <w:t> </w:t>
      </w:r>
      <w:r>
        <w:rPr>
          <w:sz w:val="36"/>
        </w:rPr>
        <w:t>your</w:t>
      </w:r>
      <w:r>
        <w:rPr>
          <w:spacing w:val="-2"/>
          <w:sz w:val="36"/>
        </w:rPr>
        <w:t> </w:t>
      </w:r>
      <w:r>
        <w:rPr>
          <w:sz w:val="36"/>
        </w:rPr>
        <w:t>DPS</w:t>
      </w:r>
      <w:r>
        <w:rPr>
          <w:spacing w:val="-3"/>
          <w:sz w:val="36"/>
        </w:rPr>
        <w:t> </w:t>
      </w:r>
      <w:r>
        <w:rPr>
          <w:sz w:val="36"/>
        </w:rPr>
        <w:t>does</w:t>
      </w:r>
      <w:r>
        <w:rPr>
          <w:spacing w:val="-3"/>
          <w:sz w:val="36"/>
        </w:rPr>
        <w:t> </w:t>
      </w:r>
      <w:r>
        <w:rPr>
          <w:sz w:val="36"/>
        </w:rPr>
        <w:t>not</w:t>
      </w:r>
      <w:r>
        <w:rPr>
          <w:spacing w:val="-2"/>
          <w:sz w:val="36"/>
        </w:rPr>
        <w:t> </w:t>
      </w:r>
      <w:r>
        <w:rPr>
          <w:sz w:val="36"/>
        </w:rPr>
        <w:t>have</w:t>
      </w:r>
      <w:r>
        <w:rPr>
          <w:spacing w:val="-1"/>
          <w:sz w:val="36"/>
        </w:rPr>
        <w:t> </w:t>
      </w:r>
      <w:r>
        <w:rPr>
          <w:sz w:val="36"/>
        </w:rPr>
        <w:t>year-by-year</w:t>
      </w:r>
      <w:r>
        <w:rPr>
          <w:spacing w:val="-5"/>
          <w:sz w:val="36"/>
        </w:rPr>
        <w:t> </w:t>
      </w:r>
      <w:r>
        <w:rPr>
          <w:sz w:val="36"/>
        </w:rPr>
        <w:t>targets,</w:t>
      </w:r>
      <w:r>
        <w:rPr>
          <w:spacing w:val="-4"/>
          <w:sz w:val="36"/>
        </w:rPr>
        <w:t> </w:t>
      </w:r>
      <w:r>
        <w:rPr>
          <w:sz w:val="36"/>
        </w:rPr>
        <w:t>then</w:t>
      </w:r>
      <w:r>
        <w:rPr>
          <w:spacing w:val="-2"/>
          <w:sz w:val="36"/>
        </w:rPr>
        <w:t> </w:t>
      </w:r>
      <w:r>
        <w:rPr>
          <w:sz w:val="36"/>
        </w:rPr>
        <w:t>create</w:t>
      </w:r>
      <w:r>
        <w:rPr>
          <w:spacing w:val="-1"/>
          <w:sz w:val="36"/>
        </w:rPr>
        <w:t> </w:t>
      </w:r>
      <w:r>
        <w:rPr>
          <w:sz w:val="36"/>
        </w:rPr>
        <w:t>your</w:t>
      </w:r>
      <w:r>
        <w:rPr>
          <w:spacing w:val="-7"/>
          <w:sz w:val="36"/>
        </w:rPr>
        <w:t> </w:t>
      </w:r>
      <w:r>
        <w:rPr>
          <w:sz w:val="36"/>
        </w:rPr>
        <w:t>own</w:t>
      </w:r>
      <w:r>
        <w:rPr>
          <w:spacing w:val="-2"/>
          <w:sz w:val="36"/>
        </w:rPr>
        <w:t> </w:t>
      </w:r>
      <w:r>
        <w:rPr>
          <w:sz w:val="36"/>
        </w:rPr>
        <w:t>by</w:t>
      </w:r>
      <w:r>
        <w:rPr>
          <w:spacing w:val="-2"/>
          <w:sz w:val="36"/>
        </w:rPr>
        <w:t> </w:t>
      </w:r>
      <w:r>
        <w:rPr>
          <w:sz w:val="36"/>
        </w:rPr>
        <w:t>starting</w:t>
      </w:r>
      <w:r>
        <w:rPr>
          <w:spacing w:val="-5"/>
          <w:sz w:val="36"/>
        </w:rPr>
        <w:t> </w:t>
      </w:r>
      <w:r>
        <w:rPr>
          <w:sz w:val="36"/>
        </w:rPr>
        <w:t>with</w:t>
      </w:r>
      <w:r>
        <w:rPr>
          <w:spacing w:val="-2"/>
          <w:sz w:val="36"/>
        </w:rPr>
        <w:t> </w:t>
      </w:r>
      <w:r>
        <w:rPr>
          <w:sz w:val="36"/>
        </w:rPr>
        <w:t>the</w:t>
      </w:r>
      <w:r>
        <w:rPr>
          <w:spacing w:val="-1"/>
          <w:sz w:val="36"/>
        </w:rPr>
        <w:t> </w:t>
      </w:r>
      <w:r>
        <w:rPr>
          <w:sz w:val="36"/>
        </w:rPr>
        <w:t>target for getting tenure and then working backwards in time from year 5.</w:t>
      </w:r>
    </w:p>
    <w:p>
      <w:pPr>
        <w:pStyle w:val="ListParagraph"/>
        <w:numPr>
          <w:ilvl w:val="0"/>
          <w:numId w:val="39"/>
        </w:numPr>
        <w:tabs>
          <w:tab w:pos="720" w:val="left" w:leader="none"/>
        </w:tabs>
        <w:spacing w:line="240" w:lineRule="auto" w:before="240" w:after="0"/>
        <w:ind w:left="720" w:right="364" w:hanging="360"/>
        <w:jc w:val="left"/>
        <w:rPr>
          <w:sz w:val="36"/>
        </w:rPr>
      </w:pPr>
      <w:r>
        <w:rPr>
          <w:sz w:val="36"/>
        </w:rPr>
        <w:t>Set personal goals that are higher than those required for tenure. This allows you to achieve tenure</w:t>
      </w:r>
      <w:r>
        <w:rPr>
          <w:spacing w:val="-4"/>
          <w:sz w:val="36"/>
        </w:rPr>
        <w:t> </w:t>
      </w:r>
      <w:r>
        <w:rPr>
          <w:sz w:val="36"/>
        </w:rPr>
        <w:t>even</w:t>
      </w:r>
      <w:r>
        <w:rPr>
          <w:spacing w:val="-2"/>
          <w:sz w:val="36"/>
        </w:rPr>
        <w:t> </w:t>
      </w:r>
      <w:r>
        <w:rPr>
          <w:sz w:val="36"/>
        </w:rPr>
        <w:t>when</w:t>
      </w:r>
      <w:r>
        <w:rPr>
          <w:spacing w:val="-2"/>
          <w:sz w:val="36"/>
        </w:rPr>
        <w:t> </w:t>
      </w:r>
      <w:r>
        <w:rPr>
          <w:sz w:val="36"/>
        </w:rPr>
        <w:t>a</w:t>
      </w:r>
      <w:r>
        <w:rPr>
          <w:spacing w:val="-1"/>
          <w:sz w:val="36"/>
        </w:rPr>
        <w:t> </w:t>
      </w:r>
      <w:r>
        <w:rPr>
          <w:sz w:val="36"/>
        </w:rPr>
        <w:t>project</w:t>
      </w:r>
      <w:r>
        <w:rPr>
          <w:spacing w:val="-2"/>
          <w:sz w:val="36"/>
        </w:rPr>
        <w:t> </w:t>
      </w:r>
      <w:r>
        <w:rPr>
          <w:sz w:val="36"/>
        </w:rPr>
        <w:t>or</w:t>
      </w:r>
      <w:r>
        <w:rPr>
          <w:spacing w:val="-5"/>
          <w:sz w:val="36"/>
        </w:rPr>
        <w:t> </w:t>
      </w:r>
      <w:r>
        <w:rPr>
          <w:sz w:val="36"/>
        </w:rPr>
        <w:t>achievement</w:t>
      </w:r>
      <w:r>
        <w:rPr>
          <w:spacing w:val="-4"/>
          <w:sz w:val="36"/>
        </w:rPr>
        <w:t> </w:t>
      </w:r>
      <w:r>
        <w:rPr>
          <w:sz w:val="36"/>
        </w:rPr>
        <w:t>is</w:t>
      </w:r>
      <w:r>
        <w:rPr>
          <w:spacing w:val="-3"/>
          <w:sz w:val="36"/>
        </w:rPr>
        <w:t> </w:t>
      </w:r>
      <w:r>
        <w:rPr>
          <w:sz w:val="36"/>
        </w:rPr>
        <w:t>unexpectedly</w:t>
      </w:r>
      <w:r>
        <w:rPr>
          <w:spacing w:val="-2"/>
          <w:sz w:val="36"/>
        </w:rPr>
        <w:t> </w:t>
      </w:r>
      <w:r>
        <w:rPr>
          <w:sz w:val="36"/>
        </w:rPr>
        <w:t>sidetracked.</w:t>
      </w:r>
      <w:r>
        <w:rPr>
          <w:spacing w:val="-4"/>
          <w:sz w:val="36"/>
        </w:rPr>
        <w:t> </w:t>
      </w:r>
      <w:r>
        <w:rPr>
          <w:sz w:val="36"/>
        </w:rPr>
        <w:t>For</w:t>
      </w:r>
      <w:r>
        <w:rPr>
          <w:spacing w:val="-2"/>
          <w:sz w:val="36"/>
        </w:rPr>
        <w:t> </w:t>
      </w:r>
      <w:r>
        <w:rPr>
          <w:sz w:val="36"/>
        </w:rPr>
        <w:t>example,</w:t>
      </w:r>
      <w:r>
        <w:rPr>
          <w:spacing w:val="-4"/>
          <w:sz w:val="36"/>
        </w:rPr>
        <w:t> </w:t>
      </w:r>
      <w:r>
        <w:rPr>
          <w:sz w:val="36"/>
        </w:rPr>
        <w:t>you</w:t>
      </w:r>
      <w:r>
        <w:rPr>
          <w:spacing w:val="-5"/>
          <w:sz w:val="36"/>
        </w:rPr>
        <w:t> </w:t>
      </w:r>
      <w:r>
        <w:rPr>
          <w:sz w:val="36"/>
        </w:rPr>
        <w:t>can</w:t>
      </w:r>
      <w:r>
        <w:rPr>
          <w:spacing w:val="-5"/>
          <w:sz w:val="36"/>
        </w:rPr>
        <w:t> </w:t>
      </w:r>
      <w:r>
        <w:rPr>
          <w:sz w:val="36"/>
        </w:rPr>
        <w:t>set your goals to be equal to what is required for “exceeds expectations” in your DPS.</w:t>
      </w:r>
    </w:p>
    <w:p>
      <w:pPr>
        <w:pStyle w:val="ListParagraph"/>
        <w:numPr>
          <w:ilvl w:val="0"/>
          <w:numId w:val="39"/>
        </w:numPr>
        <w:tabs>
          <w:tab w:pos="720" w:val="left" w:leader="none"/>
        </w:tabs>
        <w:spacing w:line="240" w:lineRule="auto" w:before="239" w:after="0"/>
        <w:ind w:left="720" w:right="879" w:hanging="360"/>
        <w:jc w:val="left"/>
        <w:rPr>
          <w:sz w:val="36"/>
        </w:rPr>
      </w:pPr>
      <w:r>
        <w:rPr>
          <w:sz w:val="36"/>
        </w:rPr>
        <w:t>You</w:t>
      </w:r>
      <w:r>
        <w:rPr>
          <w:spacing w:val="-1"/>
          <w:sz w:val="36"/>
        </w:rPr>
        <w:t> </w:t>
      </w:r>
      <w:r>
        <w:rPr>
          <w:sz w:val="36"/>
        </w:rPr>
        <w:t>can</w:t>
      </w:r>
      <w:r>
        <w:rPr>
          <w:spacing w:val="-4"/>
          <w:sz w:val="36"/>
        </w:rPr>
        <w:t> </w:t>
      </w:r>
      <w:r>
        <w:rPr>
          <w:sz w:val="36"/>
        </w:rPr>
        <w:t>anticipate</w:t>
      </w:r>
      <w:r>
        <w:rPr>
          <w:spacing w:val="-3"/>
          <w:sz w:val="36"/>
        </w:rPr>
        <w:t> </w:t>
      </w:r>
      <w:r>
        <w:rPr>
          <w:sz w:val="36"/>
        </w:rPr>
        <w:t>and</w:t>
      </w:r>
      <w:r>
        <w:rPr>
          <w:spacing w:val="-4"/>
          <w:sz w:val="36"/>
        </w:rPr>
        <w:t> </w:t>
      </w:r>
      <w:r>
        <w:rPr>
          <w:sz w:val="36"/>
        </w:rPr>
        <w:t>create</w:t>
      </w:r>
      <w:r>
        <w:rPr>
          <w:spacing w:val="-3"/>
          <w:sz w:val="36"/>
        </w:rPr>
        <w:t> </w:t>
      </w:r>
      <w:r>
        <w:rPr>
          <w:sz w:val="36"/>
        </w:rPr>
        <w:t>adjustments</w:t>
      </w:r>
      <w:r>
        <w:rPr>
          <w:spacing w:val="-5"/>
          <w:sz w:val="36"/>
        </w:rPr>
        <w:t> </w:t>
      </w:r>
      <w:r>
        <w:rPr>
          <w:sz w:val="36"/>
        </w:rPr>
        <w:t>ahead</w:t>
      </w:r>
      <w:r>
        <w:rPr>
          <w:spacing w:val="-6"/>
          <w:sz w:val="36"/>
        </w:rPr>
        <w:t> </w:t>
      </w:r>
      <w:r>
        <w:rPr>
          <w:sz w:val="36"/>
        </w:rPr>
        <w:t>of</w:t>
      </w:r>
      <w:r>
        <w:rPr>
          <w:spacing w:val="-1"/>
          <w:sz w:val="36"/>
        </w:rPr>
        <w:t> </w:t>
      </w:r>
      <w:r>
        <w:rPr>
          <w:sz w:val="36"/>
        </w:rPr>
        <w:t>time,</w:t>
      </w:r>
      <w:r>
        <w:rPr>
          <w:spacing w:val="-3"/>
          <w:sz w:val="36"/>
        </w:rPr>
        <w:t> </w:t>
      </w:r>
      <w:r>
        <w:rPr>
          <w:sz w:val="36"/>
        </w:rPr>
        <w:t>so</w:t>
      </w:r>
      <w:r>
        <w:rPr>
          <w:spacing w:val="-1"/>
          <w:sz w:val="36"/>
        </w:rPr>
        <w:t> </w:t>
      </w:r>
      <w:r>
        <w:rPr>
          <w:sz w:val="36"/>
        </w:rPr>
        <w:t>that</w:t>
      </w:r>
      <w:r>
        <w:rPr>
          <w:spacing w:val="-3"/>
          <w:sz w:val="36"/>
        </w:rPr>
        <w:t> </w:t>
      </w:r>
      <w:r>
        <w:rPr>
          <w:sz w:val="36"/>
        </w:rPr>
        <w:t>they</w:t>
      </w:r>
      <w:r>
        <w:rPr>
          <w:spacing w:val="-1"/>
          <w:sz w:val="36"/>
        </w:rPr>
        <w:t> </w:t>
      </w:r>
      <w:r>
        <w:rPr>
          <w:sz w:val="36"/>
        </w:rPr>
        <w:t>can</w:t>
      </w:r>
      <w:r>
        <w:rPr>
          <w:spacing w:val="-1"/>
          <w:sz w:val="36"/>
        </w:rPr>
        <w:t> </w:t>
      </w:r>
      <w:r>
        <w:rPr>
          <w:sz w:val="36"/>
        </w:rPr>
        <w:t>be</w:t>
      </w:r>
      <w:r>
        <w:rPr>
          <w:spacing w:val="-3"/>
          <w:sz w:val="36"/>
        </w:rPr>
        <w:t> </w:t>
      </w:r>
      <w:r>
        <w:rPr>
          <w:sz w:val="36"/>
        </w:rPr>
        <w:t>executed</w:t>
      </w:r>
      <w:r>
        <w:rPr>
          <w:spacing w:val="-1"/>
          <w:sz w:val="36"/>
        </w:rPr>
        <w:t> </w:t>
      </w:r>
      <w:r>
        <w:rPr>
          <w:sz w:val="36"/>
        </w:rPr>
        <w:t>quickly when necessary. Think, “What will I do if X happens?”</w:t>
      </w:r>
    </w:p>
    <w:p>
      <w:pPr>
        <w:pStyle w:val="ListParagraph"/>
        <w:numPr>
          <w:ilvl w:val="0"/>
          <w:numId w:val="39"/>
        </w:numPr>
        <w:tabs>
          <w:tab w:pos="720" w:val="left" w:leader="none"/>
        </w:tabs>
        <w:spacing w:line="240" w:lineRule="auto" w:before="240" w:after="0"/>
        <w:ind w:left="720" w:right="763" w:hanging="360"/>
        <w:jc w:val="left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438912</wp:posOffset>
                </wp:positionH>
                <wp:positionV relativeFrom="paragraph">
                  <wp:posOffset>690817</wp:posOffset>
                </wp:positionV>
                <wp:extent cx="9180830" cy="635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91808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80830" h="6350">
                              <a:moveTo>
                                <a:pt x="91805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180576" y="6095"/>
                              </a:lnTo>
                              <a:lnTo>
                                <a:pt x="9180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60001pt;margin-top:54.395061pt;width:722.88pt;height:.48pt;mso-position-horizontal-relative:page;mso-position-vertical-relative:paragraph;z-index:-15726592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36"/>
        </w:rPr>
        <w:t>Consider</w:t>
      </w:r>
      <w:r>
        <w:rPr>
          <w:spacing w:val="-3"/>
          <w:sz w:val="36"/>
        </w:rPr>
        <w:t> </w:t>
      </w:r>
      <w:r>
        <w:rPr>
          <w:sz w:val="36"/>
        </w:rPr>
        <w:t>reviewing</w:t>
      </w:r>
      <w:r>
        <w:rPr>
          <w:spacing w:val="-3"/>
          <w:sz w:val="36"/>
        </w:rPr>
        <w:t> </w:t>
      </w:r>
      <w:r>
        <w:rPr>
          <w:sz w:val="36"/>
        </w:rPr>
        <w:t>this</w:t>
      </w:r>
      <w:r>
        <w:rPr>
          <w:spacing w:val="-6"/>
          <w:sz w:val="36"/>
        </w:rPr>
        <w:t> </w:t>
      </w:r>
      <w:r>
        <w:rPr>
          <w:sz w:val="36"/>
        </w:rPr>
        <w:t>document</w:t>
      </w:r>
      <w:r>
        <w:rPr>
          <w:spacing w:val="-3"/>
          <w:sz w:val="36"/>
        </w:rPr>
        <w:t> </w:t>
      </w:r>
      <w:r>
        <w:rPr>
          <w:sz w:val="36"/>
        </w:rPr>
        <w:t>annually</w:t>
      </w:r>
      <w:r>
        <w:rPr>
          <w:spacing w:val="-5"/>
          <w:sz w:val="36"/>
        </w:rPr>
        <w:t> </w:t>
      </w:r>
      <w:r>
        <w:rPr>
          <w:sz w:val="36"/>
        </w:rPr>
        <w:t>with</w:t>
      </w:r>
      <w:r>
        <w:rPr>
          <w:spacing w:val="-7"/>
          <w:sz w:val="36"/>
        </w:rPr>
        <w:t> </w:t>
      </w:r>
      <w:r>
        <w:rPr>
          <w:sz w:val="36"/>
        </w:rPr>
        <w:t>your</w:t>
      </w:r>
      <w:r>
        <w:rPr>
          <w:spacing w:val="-3"/>
          <w:sz w:val="36"/>
        </w:rPr>
        <w:t> </w:t>
      </w:r>
      <w:r>
        <w:rPr>
          <w:sz w:val="36"/>
        </w:rPr>
        <w:t>department</w:t>
      </w:r>
      <w:r>
        <w:rPr>
          <w:spacing w:val="-4"/>
          <w:sz w:val="36"/>
        </w:rPr>
        <w:t> </w:t>
      </w:r>
      <w:r>
        <w:rPr>
          <w:sz w:val="36"/>
        </w:rPr>
        <w:t>chair</w:t>
      </w:r>
      <w:r>
        <w:rPr>
          <w:spacing w:val="-3"/>
          <w:sz w:val="36"/>
        </w:rPr>
        <w:t> </w:t>
      </w:r>
      <w:r>
        <w:rPr>
          <w:sz w:val="36"/>
        </w:rPr>
        <w:t>during</w:t>
      </w:r>
      <w:r>
        <w:rPr>
          <w:spacing w:val="-3"/>
          <w:sz w:val="36"/>
        </w:rPr>
        <w:t> </w:t>
      </w:r>
      <w:r>
        <w:rPr>
          <w:sz w:val="36"/>
        </w:rPr>
        <w:t>the</w:t>
      </w:r>
      <w:r>
        <w:rPr>
          <w:spacing w:val="-4"/>
          <w:sz w:val="36"/>
        </w:rPr>
        <w:t> </w:t>
      </w:r>
      <w:r>
        <w:rPr>
          <w:sz w:val="36"/>
        </w:rPr>
        <w:t>Spring</w:t>
      </w:r>
      <w:r>
        <w:rPr>
          <w:spacing w:val="-3"/>
          <w:sz w:val="36"/>
        </w:rPr>
        <w:t> </w:t>
      </w:r>
      <w:r>
        <w:rPr>
          <w:sz w:val="36"/>
        </w:rPr>
        <w:t>term meeting specified in UPS 210.000.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8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438912</wp:posOffset>
                </wp:positionH>
                <wp:positionV relativeFrom="paragraph">
                  <wp:posOffset>277900</wp:posOffset>
                </wp:positionV>
                <wp:extent cx="9180830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91808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80830" h="6350">
                              <a:moveTo>
                                <a:pt x="91805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180576" y="6095"/>
                              </a:lnTo>
                              <a:lnTo>
                                <a:pt x="9180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60001pt;margin-top:21.881952pt;width:722.88pt;height:.48pt;mso-position-horizontal-relative:page;mso-position-vertical-relative:paragraph;z-index:-15726080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9" w:after="21"/>
        <w:ind w:left="360" w:right="0" w:firstLine="0"/>
        <w:jc w:val="left"/>
        <w:rPr>
          <w:sz w:val="36"/>
        </w:rPr>
      </w:pPr>
      <w:r>
        <w:rPr>
          <w:sz w:val="36"/>
        </w:rPr>
        <w:t>Contributors</w:t>
      </w:r>
      <w:r>
        <w:rPr>
          <w:spacing w:val="-2"/>
          <w:sz w:val="36"/>
        </w:rPr>
        <w:t> </w:t>
      </w:r>
      <w:r>
        <w:rPr>
          <w:sz w:val="36"/>
        </w:rPr>
        <w:t>to</w:t>
      </w:r>
      <w:r>
        <w:rPr>
          <w:spacing w:val="-4"/>
          <w:sz w:val="36"/>
        </w:rPr>
        <w:t> </w:t>
      </w:r>
      <w:r>
        <w:rPr>
          <w:sz w:val="36"/>
        </w:rPr>
        <w:t>this</w:t>
      </w:r>
      <w:r>
        <w:rPr>
          <w:spacing w:val="-2"/>
          <w:sz w:val="36"/>
        </w:rPr>
        <w:t> </w:t>
      </w:r>
      <w:r>
        <w:rPr>
          <w:sz w:val="36"/>
        </w:rPr>
        <w:t>document:</w:t>
      </w:r>
      <w:r>
        <w:rPr>
          <w:spacing w:val="-3"/>
          <w:sz w:val="36"/>
        </w:rPr>
        <w:t> </w:t>
      </w:r>
      <w:r>
        <w:rPr>
          <w:sz w:val="36"/>
        </w:rPr>
        <w:t>Mark Carrier, Jerono</w:t>
      </w:r>
      <w:r>
        <w:rPr>
          <w:spacing w:val="-1"/>
          <w:sz w:val="36"/>
        </w:rPr>
        <w:t> </w:t>
      </w:r>
      <w:r>
        <w:rPr>
          <w:sz w:val="36"/>
        </w:rPr>
        <w:t>Rotich, Amir</w:t>
      </w:r>
      <w:r>
        <w:rPr>
          <w:spacing w:val="-3"/>
          <w:sz w:val="36"/>
        </w:rPr>
        <w:t> </w:t>
      </w:r>
      <w:r>
        <w:rPr>
          <w:spacing w:val="-2"/>
          <w:sz w:val="36"/>
        </w:rPr>
        <w:t>Dabirian</w:t>
      </w:r>
    </w:p>
    <w:p>
      <w:pPr>
        <w:spacing w:line="20" w:lineRule="exact"/>
        <w:ind w:left="33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180830" cy="6350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180830" cy="6350"/>
                          <a:chExt cx="918083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91808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80830" h="6350">
                                <a:moveTo>
                                  <a:pt x="918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9180576" y="6108"/>
                                </a:lnTo>
                                <a:lnTo>
                                  <a:pt x="918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22.9pt;height:.5pt;mso-position-horizontal-relative:char;mso-position-vertical-relative:line" id="docshapegroup9" coordorigin="0,0" coordsize="14458,10">
                <v:rect style="position:absolute;left:0;top:0;width:14458;height:10" id="docshape10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sectPr>
      <w:pgSz w:w="15840" w:h="12240" w:orient="landscape"/>
      <w:pgMar w:header="0" w:footer="985" w:top="1380" w:bottom="120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0448">
              <wp:simplePos x="0" y="0"/>
              <wp:positionH relativeFrom="page">
                <wp:posOffset>4938776</wp:posOffset>
              </wp:positionH>
              <wp:positionV relativeFrom="page">
                <wp:posOffset>6985073</wp:posOffset>
              </wp:positionV>
              <wp:extent cx="180975" cy="18224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809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sz w:val="22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22"/>
                            </w:rPr>
                            <w:t>12</w:t>
                          </w:r>
                          <w:r>
                            <w:rPr>
                              <w:rFonts w:ascii="Arial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8.880005pt;margin-top:550.005798pt;width:14.25pt;height:14.35pt;mso-position-horizontal-relative:page;mso-position-vertical-relative:page;z-index:-1623603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Arial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22"/>
                      </w:rPr>
                      <w:t>12</w:t>
                    </w:r>
                    <w:r>
                      <w:rPr>
                        <w:rFonts w:ascii="Arial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7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5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3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07" w:hanging="360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➔"/>
      <w:lvlJc w:val="left"/>
      <w:pPr>
        <w:ind w:left="902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9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4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5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3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07" w:hanging="360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➔"/>
      <w:lvlJc w:val="left"/>
      <w:pPr>
        <w:ind w:left="902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9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4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5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3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07" w:hanging="360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➔"/>
      <w:lvlJc w:val="left"/>
      <w:pPr>
        <w:ind w:left="902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9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4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5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3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07" w:hanging="360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➔"/>
      <w:lvlJc w:val="left"/>
      <w:pPr>
        <w:ind w:left="902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9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4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5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3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07" w:hanging="360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➔"/>
      <w:lvlJc w:val="left"/>
      <w:pPr>
        <w:ind w:left="902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9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4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➔"/>
      <w:lvlJc w:val="left"/>
      <w:pPr>
        <w:ind w:left="720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240" w:hanging="360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7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3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➔"/>
      <w:lvlJc w:val="left"/>
      <w:pPr>
        <w:ind w:left="746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8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17" w:hanging="36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7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3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➔"/>
      <w:lvlJc w:val="left"/>
      <w:pPr>
        <w:ind w:left="657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0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7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5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7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3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68" w:hanging="36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69" w:hanging="36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68" w:hanging="36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69" w:hanging="36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68" w:hanging="36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69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68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69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68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➔"/>
      <w:lvlJc w:val="left"/>
      <w:pPr>
        <w:ind w:left="899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69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➔"/>
      <w:lvlJc w:val="left"/>
      <w:pPr>
        <w:ind w:left="532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➔"/>
      <w:lvlJc w:val="left"/>
      <w:pPr>
        <w:ind w:left="532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➔"/>
      <w:lvlJc w:val="left"/>
      <w:pPr>
        <w:ind w:left="532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➔"/>
      <w:lvlJc w:val="left"/>
      <w:pPr>
        <w:ind w:left="532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➔"/>
      <w:lvlJc w:val="left"/>
      <w:pPr>
        <w:ind w:left="532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➔"/>
      <w:lvlJc w:val="left"/>
      <w:pPr>
        <w:ind w:left="538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9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5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0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61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➔"/>
      <w:lvlJc w:val="left"/>
      <w:pPr>
        <w:ind w:left="532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79" w:hanging="320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4" w:hanging="3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68" w:hanging="3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12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56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900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44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788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232" w:hanging="320"/>
      </w:pPr>
      <w:rPr>
        <w:rFonts w:hint="default"/>
        <w:lang w:val="en-US" w:eastAsia="en-US" w:bidi="ar-SA"/>
      </w:rPr>
    </w:lvl>
  </w:abstract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39">
    <w:abstractNumId w:val="3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"/>
      <w:ind w:left="360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59"/>
      <w:ind w:left="678" w:hanging="318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341" w:lineRule="exact"/>
      <w:ind w:left="360"/>
      <w:outlineLvl w:val="3"/>
    </w:pPr>
    <w:rPr>
      <w:rFonts w:ascii="Calibri" w:hAnsi="Calibri" w:eastAsia="Calibri" w:cs="Calibri"/>
      <w:b/>
      <w:bCs/>
      <w:sz w:val="28"/>
      <w:szCs w:val="28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3"/>
      <w:ind w:left="2" w:right="2"/>
      <w:jc w:val="center"/>
    </w:pPr>
    <w:rPr>
      <w:rFonts w:ascii="Arial" w:hAnsi="Arial" w:eastAsia="Arial" w:cs="Arial"/>
      <w:b/>
      <w:bCs/>
      <w:sz w:val="56"/>
      <w:szCs w:val="5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9"/>
      <w:ind w:left="7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899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senate.fullerton.edu/" TargetMode="External"/><Relationship Id="rId7" Type="http://schemas.openxmlformats.org/officeDocument/2006/relationships/hyperlink" Target="https://www.fullerton.edu/far/evaluations/dps.html" TargetMode="External"/><Relationship Id="rId8" Type="http://schemas.openxmlformats.org/officeDocument/2006/relationships/hyperlink" Target="https://www.fullerton.edu/far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Carrier, Mark</dc:creator>
  <dcterms:created xsi:type="dcterms:W3CDTF">2026-07-21T17:34:58Z</dcterms:created>
  <dcterms:modified xsi:type="dcterms:W3CDTF">2026-07-21T17:34:58Z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2026-07-21T00:00:00Z</vt:filetime>
  </property>
  <property fmtid="{D5CDD505-2E9C-101B-9397-08002B2CF9AE}" pid="5" name="Producer">
    <vt:lpwstr>Adobe PDF Library 26.1.187</vt:lpwstr>
  </property>
  <property fmtid="{D5CDD505-2E9C-101B-9397-08002B2CF9AE}" pid="6" name="SourceModified">
    <vt:lpwstr>D:20260721173248</vt:lpwstr>
  </property>
</Properties>
</file>